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78767" w14:textId="77777777" w:rsidR="00CD5166" w:rsidRDefault="00CD5166">
      <w:pPr>
        <w:spacing w:line="520" w:lineRule="exact"/>
        <w:rPr>
          <w:rFonts w:ascii="宋体" w:hAnsi="宋体" w:hint="eastAsia"/>
          <w:sz w:val="28"/>
          <w:szCs w:val="28"/>
          <w14:shadow w14:blurRad="50800" w14:dist="38100" w14:dir="2700000" w14:sx="100000" w14:sy="100000" w14:kx="0" w14:ky="0" w14:algn="tl">
            <w14:srgbClr w14:val="000000">
              <w14:alpha w14:val="60000"/>
            </w14:srgbClr>
          </w14:shadow>
        </w:rPr>
      </w:pPr>
    </w:p>
    <w:p w14:paraId="11127A79" w14:textId="77777777" w:rsidR="00CD5166" w:rsidRDefault="00CD225C">
      <w:pPr>
        <w:spacing w:line="520" w:lineRule="exact"/>
        <w:jc w:val="center"/>
        <w:rPr>
          <w:rFonts w:ascii="宋体" w:hAnsi="宋体" w:hint="eastAsia"/>
          <w:sz w:val="28"/>
          <w:szCs w:val="28"/>
          <w14:shadow w14:blurRad="50800" w14:dist="38100" w14:dir="2700000" w14:sx="100000" w14:sy="100000" w14:kx="0" w14:ky="0" w14:algn="tl">
            <w14:srgbClr w14:val="000000">
              <w14:alpha w14:val="60000"/>
            </w14:srgbClr>
          </w14:shadow>
        </w:rPr>
      </w:pPr>
      <w:r>
        <w:rPr>
          <w:rFonts w:ascii="宋体" w:hAnsi="宋体" w:hint="eastAsia"/>
          <w:szCs w:val="28"/>
        </w:rPr>
        <w:t xml:space="preserve">                             </w:t>
      </w:r>
    </w:p>
    <w:p w14:paraId="0CF137C5" w14:textId="77777777" w:rsidR="00CD5166" w:rsidRDefault="00CD5166">
      <w:pPr>
        <w:spacing w:line="520" w:lineRule="exact"/>
        <w:jc w:val="center"/>
        <w:rPr>
          <w:rFonts w:ascii="宋体" w:hAnsi="宋体" w:hint="eastAsia"/>
          <w:sz w:val="28"/>
          <w:szCs w:val="28"/>
          <w14:shadow w14:blurRad="50800" w14:dist="38100" w14:dir="2700000" w14:sx="100000" w14:sy="100000" w14:kx="0" w14:ky="0" w14:algn="tl">
            <w14:srgbClr w14:val="000000">
              <w14:alpha w14:val="60000"/>
            </w14:srgbClr>
          </w14:shadow>
        </w:rPr>
      </w:pPr>
    </w:p>
    <w:p w14:paraId="1CF542CE" w14:textId="77777777" w:rsidR="00CD5166" w:rsidRDefault="00CD5166">
      <w:pPr>
        <w:spacing w:line="520" w:lineRule="exact"/>
        <w:jc w:val="center"/>
        <w:rPr>
          <w:rFonts w:ascii="宋体" w:hAnsi="宋体" w:hint="eastAsia"/>
          <w:sz w:val="28"/>
          <w:szCs w:val="28"/>
          <w14:shadow w14:blurRad="50800" w14:dist="38100" w14:dir="2700000" w14:sx="100000" w14:sy="100000" w14:kx="0" w14:ky="0" w14:algn="tl">
            <w14:srgbClr w14:val="000000">
              <w14:alpha w14:val="60000"/>
            </w14:srgbClr>
          </w14:shadow>
        </w:rPr>
      </w:pPr>
    </w:p>
    <w:p w14:paraId="0810A232" w14:textId="77777777" w:rsidR="00CD5166" w:rsidRDefault="00CD5166">
      <w:pPr>
        <w:spacing w:line="520" w:lineRule="exact"/>
        <w:jc w:val="center"/>
        <w:rPr>
          <w:rFonts w:ascii="宋体" w:hAnsi="宋体" w:hint="eastAsia"/>
          <w:sz w:val="28"/>
          <w:szCs w:val="28"/>
          <w14:shadow w14:blurRad="50800" w14:dist="38100" w14:dir="2700000" w14:sx="100000" w14:sy="100000" w14:kx="0" w14:ky="0" w14:algn="tl">
            <w14:srgbClr w14:val="000000">
              <w14:alpha w14:val="60000"/>
            </w14:srgbClr>
          </w14:shadow>
        </w:rPr>
      </w:pPr>
    </w:p>
    <w:p w14:paraId="012B04FA" w14:textId="77777777" w:rsidR="00CD5166" w:rsidRDefault="00CD5166">
      <w:pPr>
        <w:spacing w:line="520" w:lineRule="exact"/>
        <w:jc w:val="center"/>
        <w:rPr>
          <w:rFonts w:ascii="宋体" w:hAnsi="宋体" w:hint="eastAsia"/>
          <w:sz w:val="28"/>
          <w:szCs w:val="28"/>
          <w14:shadow w14:blurRad="50800" w14:dist="38100" w14:dir="2700000" w14:sx="100000" w14:sy="100000" w14:kx="0" w14:ky="0" w14:algn="tl">
            <w14:srgbClr w14:val="000000">
              <w14:alpha w14:val="60000"/>
            </w14:srgbClr>
          </w14:shadow>
        </w:rPr>
      </w:pPr>
    </w:p>
    <w:p w14:paraId="6A6A8FC2" w14:textId="77777777" w:rsidR="00CD5166" w:rsidRDefault="00CD5166">
      <w:pPr>
        <w:spacing w:line="520" w:lineRule="exact"/>
        <w:jc w:val="center"/>
        <w:rPr>
          <w:rFonts w:ascii="宋体" w:hAnsi="宋体" w:hint="eastAsia"/>
          <w:sz w:val="28"/>
          <w:szCs w:val="28"/>
          <w14:shadow w14:blurRad="50800" w14:dist="38100" w14:dir="2700000" w14:sx="100000" w14:sy="100000" w14:kx="0" w14:ky="0" w14:algn="tl">
            <w14:srgbClr w14:val="000000">
              <w14:alpha w14:val="60000"/>
            </w14:srgbClr>
          </w14:shadow>
        </w:rPr>
      </w:pPr>
    </w:p>
    <w:p w14:paraId="1519F460" w14:textId="3A09338B" w:rsidR="00CD5166" w:rsidRDefault="00821C16">
      <w:pPr>
        <w:spacing w:line="360" w:lineRule="auto"/>
        <w:jc w:val="center"/>
        <w:rPr>
          <w:rFonts w:ascii="宋体" w:hAnsi="宋体" w:hint="eastAsia"/>
          <w:sz w:val="80"/>
          <w:szCs w:val="80"/>
        </w:rPr>
      </w:pPr>
      <w:r>
        <w:rPr>
          <w:rFonts w:ascii="宋体" w:hAnsi="宋体" w:hint="eastAsia"/>
          <w:b/>
          <w:sz w:val="48"/>
        </w:rPr>
        <w:t>中信</w:t>
      </w:r>
      <w:proofErr w:type="gramStart"/>
      <w:r>
        <w:rPr>
          <w:rFonts w:ascii="宋体" w:hAnsi="宋体" w:hint="eastAsia"/>
          <w:b/>
          <w:sz w:val="48"/>
        </w:rPr>
        <w:t>建投价值</w:t>
      </w:r>
      <w:proofErr w:type="gramEnd"/>
      <w:r>
        <w:rPr>
          <w:rFonts w:ascii="宋体" w:hAnsi="宋体" w:hint="eastAsia"/>
          <w:b/>
          <w:sz w:val="48"/>
        </w:rPr>
        <w:t>增长混合型证券投资基金</w:t>
      </w:r>
      <w:r w:rsidR="00CD225C">
        <w:rPr>
          <w:rFonts w:ascii="宋体" w:hAnsi="宋体" w:hint="eastAsia"/>
          <w:b/>
          <w:sz w:val="48"/>
        </w:rPr>
        <w:t>托管协议</w:t>
      </w:r>
    </w:p>
    <w:p w14:paraId="1FC0BF39" w14:textId="77777777" w:rsidR="00CD5166" w:rsidRDefault="00CD5166">
      <w:pPr>
        <w:pStyle w:val="20"/>
        <w:spacing w:line="520" w:lineRule="exact"/>
        <w:ind w:left="0"/>
        <w:rPr>
          <w:rFonts w:hAnsi="宋体" w:hint="eastAsia"/>
          <w:sz w:val="44"/>
          <w:szCs w:val="44"/>
        </w:rPr>
      </w:pPr>
    </w:p>
    <w:p w14:paraId="4074B7F6" w14:textId="77777777" w:rsidR="00CD5166" w:rsidRDefault="00CD5166">
      <w:pPr>
        <w:pStyle w:val="20"/>
        <w:spacing w:line="520" w:lineRule="exact"/>
        <w:ind w:firstLine="560"/>
        <w:rPr>
          <w:rFonts w:hAnsi="宋体" w:hint="eastAsia"/>
          <w:sz w:val="28"/>
          <w:szCs w:val="28"/>
        </w:rPr>
      </w:pPr>
    </w:p>
    <w:p w14:paraId="58C2326E" w14:textId="77777777" w:rsidR="00CD5166" w:rsidRDefault="00CD5166">
      <w:pPr>
        <w:pStyle w:val="20"/>
        <w:spacing w:line="520" w:lineRule="exact"/>
        <w:ind w:firstLine="560"/>
        <w:rPr>
          <w:rFonts w:hAnsi="宋体" w:hint="eastAsia"/>
          <w:sz w:val="28"/>
          <w:szCs w:val="28"/>
        </w:rPr>
      </w:pPr>
    </w:p>
    <w:p w14:paraId="2D158C8A" w14:textId="77777777" w:rsidR="00CD5166" w:rsidRDefault="00CD5166">
      <w:pPr>
        <w:pStyle w:val="20"/>
        <w:spacing w:line="520" w:lineRule="exact"/>
        <w:ind w:firstLine="560"/>
        <w:rPr>
          <w:rFonts w:hAnsi="宋体" w:hint="eastAsia"/>
          <w:sz w:val="28"/>
          <w:szCs w:val="28"/>
        </w:rPr>
      </w:pPr>
    </w:p>
    <w:p w14:paraId="2EBD5729" w14:textId="77777777" w:rsidR="00CD5166" w:rsidRDefault="00CD5166">
      <w:pPr>
        <w:pStyle w:val="20"/>
        <w:spacing w:line="520" w:lineRule="exact"/>
        <w:ind w:firstLine="560"/>
        <w:rPr>
          <w:rFonts w:hAnsi="宋体" w:hint="eastAsia"/>
          <w:sz w:val="28"/>
          <w:szCs w:val="28"/>
        </w:rPr>
      </w:pPr>
    </w:p>
    <w:p w14:paraId="30C58F3F" w14:textId="0DFB6F63" w:rsidR="00CD5166" w:rsidRDefault="00821C16">
      <w:pPr>
        <w:spacing w:line="360" w:lineRule="auto"/>
        <w:jc w:val="center"/>
        <w:rPr>
          <w:rFonts w:ascii="宋体" w:hAnsi="宋体" w:hint="eastAsia"/>
          <w:b/>
          <w:sz w:val="36"/>
        </w:rPr>
      </w:pPr>
      <w:bookmarkStart w:id="0" w:name="_Toc123112263"/>
      <w:bookmarkStart w:id="1" w:name="_Toc139991726"/>
      <w:bookmarkStart w:id="2" w:name="_Toc139992301"/>
      <w:bookmarkStart w:id="3" w:name="_Toc123701383"/>
      <w:bookmarkStart w:id="4" w:name="_Toc123112224"/>
      <w:r>
        <w:rPr>
          <w:rFonts w:ascii="宋体" w:hAnsi="宋体"/>
          <w:b/>
          <w:sz w:val="36"/>
        </w:rPr>
        <w:t>基金管理人</w:t>
      </w:r>
      <w:r w:rsidR="00CD225C">
        <w:rPr>
          <w:rFonts w:ascii="宋体" w:hAnsi="宋体"/>
          <w:b/>
          <w:sz w:val="36"/>
        </w:rPr>
        <w:t>：</w:t>
      </w:r>
      <w:bookmarkEnd w:id="0"/>
      <w:bookmarkEnd w:id="1"/>
      <w:bookmarkEnd w:id="2"/>
      <w:bookmarkEnd w:id="3"/>
      <w:bookmarkEnd w:id="4"/>
      <w:r>
        <w:rPr>
          <w:rFonts w:ascii="宋体" w:hAnsi="宋体" w:hint="eastAsia"/>
          <w:b/>
          <w:sz w:val="36"/>
        </w:rPr>
        <w:t>中信</w:t>
      </w:r>
      <w:proofErr w:type="gramStart"/>
      <w:r>
        <w:rPr>
          <w:rFonts w:ascii="宋体" w:hAnsi="宋体" w:hint="eastAsia"/>
          <w:b/>
          <w:sz w:val="36"/>
        </w:rPr>
        <w:t>建投基金</w:t>
      </w:r>
      <w:proofErr w:type="gramEnd"/>
      <w:r>
        <w:rPr>
          <w:rFonts w:ascii="宋体" w:hAnsi="宋体" w:hint="eastAsia"/>
          <w:b/>
          <w:sz w:val="36"/>
        </w:rPr>
        <w:t>管理有限公司</w:t>
      </w:r>
    </w:p>
    <w:p w14:paraId="26152514" w14:textId="3CB06B62" w:rsidR="00CD5166" w:rsidRDefault="00821C16">
      <w:pPr>
        <w:spacing w:line="360" w:lineRule="auto"/>
        <w:jc w:val="center"/>
        <w:rPr>
          <w:rFonts w:ascii="宋体" w:hAnsi="宋体" w:hint="eastAsia"/>
          <w:b/>
          <w:sz w:val="36"/>
        </w:rPr>
      </w:pPr>
      <w:bookmarkStart w:id="5" w:name="_Toc139992302"/>
      <w:bookmarkStart w:id="6" w:name="_Toc139991727"/>
      <w:bookmarkStart w:id="7" w:name="_Toc123112225"/>
      <w:bookmarkStart w:id="8" w:name="_Toc123112264"/>
      <w:bookmarkStart w:id="9" w:name="_Toc123701384"/>
      <w:r>
        <w:rPr>
          <w:rFonts w:ascii="宋体" w:hAnsi="宋体"/>
          <w:b/>
          <w:sz w:val="36"/>
        </w:rPr>
        <w:t>基金托管人</w:t>
      </w:r>
      <w:r w:rsidR="00CD225C">
        <w:rPr>
          <w:rFonts w:ascii="宋体" w:hAnsi="宋体"/>
          <w:b/>
          <w:sz w:val="36"/>
        </w:rPr>
        <w:t>：</w:t>
      </w:r>
      <w:r w:rsidR="00CD225C">
        <w:rPr>
          <w:rFonts w:ascii="宋体" w:hAnsi="宋体" w:hint="eastAsia"/>
          <w:b/>
          <w:sz w:val="36"/>
        </w:rPr>
        <w:t>中信银行股份有限公司</w:t>
      </w:r>
      <w:bookmarkEnd w:id="5"/>
      <w:bookmarkEnd w:id="6"/>
      <w:bookmarkEnd w:id="7"/>
      <w:bookmarkEnd w:id="8"/>
      <w:bookmarkEnd w:id="9"/>
    </w:p>
    <w:p w14:paraId="143C24CB" w14:textId="77777777" w:rsidR="00CD5166" w:rsidRDefault="00CD5166">
      <w:pPr>
        <w:spacing w:line="360" w:lineRule="auto"/>
        <w:jc w:val="center"/>
        <w:rPr>
          <w:rFonts w:ascii="宋体" w:hAnsi="宋体" w:hint="eastAsia"/>
          <w:b/>
          <w:sz w:val="44"/>
          <w:szCs w:val="44"/>
        </w:rPr>
      </w:pPr>
    </w:p>
    <w:p w14:paraId="625C3FE2" w14:textId="77777777" w:rsidR="00CD5166" w:rsidRDefault="00CD5166">
      <w:pPr>
        <w:spacing w:line="360" w:lineRule="auto"/>
        <w:rPr>
          <w:rFonts w:ascii="宋体" w:hAnsi="宋体" w:hint="eastAsia"/>
          <w:b/>
          <w:szCs w:val="28"/>
        </w:rPr>
      </w:pPr>
    </w:p>
    <w:p w14:paraId="080BAD87" w14:textId="77777777" w:rsidR="00CD5166" w:rsidRDefault="00CD5166">
      <w:pPr>
        <w:spacing w:line="360" w:lineRule="auto"/>
        <w:ind w:firstLineChars="200" w:firstLine="562"/>
        <w:jc w:val="center"/>
        <w:rPr>
          <w:rFonts w:ascii="宋体" w:hAnsi="宋体" w:hint="eastAsia"/>
          <w:b/>
          <w:bCs/>
          <w:sz w:val="28"/>
          <w:szCs w:val="28"/>
        </w:rPr>
      </w:pPr>
    </w:p>
    <w:p w14:paraId="430CC126" w14:textId="77777777" w:rsidR="00CD5166" w:rsidRDefault="00CD5166">
      <w:pPr>
        <w:spacing w:line="360" w:lineRule="auto"/>
        <w:ind w:firstLineChars="200" w:firstLine="562"/>
        <w:jc w:val="center"/>
        <w:rPr>
          <w:rFonts w:ascii="宋体" w:hAnsi="宋体" w:hint="eastAsia"/>
          <w:b/>
          <w:bCs/>
          <w:sz w:val="28"/>
          <w:szCs w:val="28"/>
        </w:rPr>
      </w:pPr>
    </w:p>
    <w:p w14:paraId="5B5AB5FB" w14:textId="77777777" w:rsidR="00CD5166" w:rsidRDefault="00CD5166">
      <w:pPr>
        <w:spacing w:line="360" w:lineRule="auto"/>
        <w:ind w:firstLineChars="200" w:firstLine="562"/>
        <w:jc w:val="center"/>
        <w:rPr>
          <w:rFonts w:ascii="宋体" w:hAnsi="宋体" w:hint="eastAsia"/>
          <w:b/>
          <w:bCs/>
          <w:sz w:val="28"/>
          <w:szCs w:val="28"/>
        </w:rPr>
      </w:pPr>
    </w:p>
    <w:p w14:paraId="42043C98" w14:textId="77777777" w:rsidR="00CD5166" w:rsidRDefault="00CD5166">
      <w:pPr>
        <w:spacing w:line="360" w:lineRule="auto"/>
        <w:ind w:firstLineChars="200" w:firstLine="562"/>
        <w:jc w:val="center"/>
        <w:rPr>
          <w:rFonts w:ascii="宋体" w:hAnsi="宋体" w:hint="eastAsia"/>
          <w:b/>
          <w:bCs/>
          <w:sz w:val="28"/>
          <w:szCs w:val="28"/>
        </w:rPr>
      </w:pPr>
    </w:p>
    <w:p w14:paraId="7906D1EB" w14:textId="77777777" w:rsidR="00CD5166" w:rsidRDefault="00CD5166">
      <w:pPr>
        <w:spacing w:line="360" w:lineRule="auto"/>
        <w:ind w:firstLineChars="200" w:firstLine="562"/>
        <w:jc w:val="center"/>
        <w:rPr>
          <w:rFonts w:ascii="宋体" w:hAnsi="宋体" w:hint="eastAsia"/>
          <w:b/>
          <w:bCs/>
          <w:sz w:val="28"/>
          <w:szCs w:val="28"/>
        </w:rPr>
        <w:sectPr w:rsidR="00CD5166">
          <w:footerReference w:type="even" r:id="rId7"/>
          <w:footerReference w:type="default" r:id="rId8"/>
          <w:footerReference w:type="first" r:id="rId9"/>
          <w:pgSz w:w="11907" w:h="16840"/>
          <w:pgMar w:top="1090" w:right="1678" w:bottom="935" w:left="1678" w:header="720" w:footer="720" w:gutter="0"/>
          <w:pgNumType w:start="0"/>
          <w:cols w:space="720"/>
          <w:docGrid w:linePitch="286"/>
        </w:sectPr>
      </w:pPr>
    </w:p>
    <w:p w14:paraId="15B02DA5" w14:textId="77777777" w:rsidR="00CD5166" w:rsidRDefault="00CD5166">
      <w:pPr>
        <w:spacing w:line="360" w:lineRule="auto"/>
        <w:ind w:firstLineChars="200" w:firstLine="562"/>
        <w:jc w:val="center"/>
        <w:rPr>
          <w:rFonts w:ascii="宋体" w:hAnsi="宋体" w:hint="eastAsia"/>
          <w:b/>
          <w:bCs/>
          <w:sz w:val="28"/>
          <w:szCs w:val="28"/>
        </w:rPr>
      </w:pPr>
    </w:p>
    <w:p w14:paraId="22D3BD6E" w14:textId="77777777" w:rsidR="00CD5166" w:rsidRDefault="00CD225C" w:rsidP="00821C16">
      <w:pPr>
        <w:spacing w:line="360" w:lineRule="auto"/>
        <w:jc w:val="center"/>
        <w:rPr>
          <w:rFonts w:ascii="宋体" w:hAnsi="宋体" w:hint="eastAsia"/>
          <w:b/>
          <w:bCs/>
          <w:sz w:val="28"/>
          <w:szCs w:val="28"/>
        </w:rPr>
      </w:pPr>
      <w:r>
        <w:rPr>
          <w:rFonts w:ascii="宋体" w:hAnsi="宋体" w:hint="eastAsia"/>
          <w:b/>
          <w:bCs/>
          <w:sz w:val="28"/>
          <w:szCs w:val="28"/>
        </w:rPr>
        <w:t>目录</w:t>
      </w:r>
    </w:p>
    <w:p w14:paraId="3016D810" w14:textId="77777777" w:rsidR="00CD5166" w:rsidRDefault="00CD5166" w:rsidP="00752694">
      <w:pPr>
        <w:spacing w:line="480" w:lineRule="auto"/>
        <w:ind w:firstLineChars="200" w:firstLine="562"/>
        <w:jc w:val="center"/>
        <w:rPr>
          <w:rFonts w:ascii="宋体" w:hAnsi="宋体" w:hint="eastAsia"/>
          <w:b/>
          <w:bCs/>
          <w:sz w:val="28"/>
          <w:szCs w:val="28"/>
        </w:rPr>
      </w:pPr>
    </w:p>
    <w:p w14:paraId="0E1D4DC4" w14:textId="7B1446C8" w:rsidR="00864BFA" w:rsidRDefault="00CD225C"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r>
        <w:rPr>
          <w:b/>
          <w:sz w:val="28"/>
          <w:szCs w:val="28"/>
        </w:rPr>
        <w:fldChar w:fldCharType="begin"/>
      </w:r>
      <w:r>
        <w:rPr>
          <w:b/>
          <w:sz w:val="28"/>
          <w:szCs w:val="28"/>
        </w:rPr>
        <w:instrText xml:space="preserve"> </w:instrText>
      </w:r>
      <w:r>
        <w:rPr>
          <w:rFonts w:hint="eastAsia"/>
          <w:b/>
          <w:sz w:val="28"/>
          <w:szCs w:val="28"/>
        </w:rPr>
        <w:instrText>TOC \o "1-1" \h \z \u</w:instrText>
      </w:r>
      <w:r>
        <w:rPr>
          <w:b/>
          <w:sz w:val="28"/>
          <w:szCs w:val="28"/>
        </w:rPr>
        <w:instrText xml:space="preserve"> </w:instrText>
      </w:r>
      <w:r>
        <w:rPr>
          <w:b/>
          <w:sz w:val="28"/>
          <w:szCs w:val="28"/>
        </w:rPr>
        <w:fldChar w:fldCharType="separate"/>
      </w:r>
      <w:hyperlink w:anchor="_Toc208824179" w:history="1">
        <w:r w:rsidR="00864BFA" w:rsidRPr="00265E78">
          <w:rPr>
            <w:rStyle w:val="af6"/>
            <w:rFonts w:hint="eastAsia"/>
            <w:bCs/>
            <w:noProof/>
          </w:rPr>
          <w:t>第一条</w:t>
        </w:r>
        <w:r w:rsidR="00864BFA" w:rsidRPr="00265E78">
          <w:rPr>
            <w:rStyle w:val="af6"/>
            <w:rFonts w:hint="eastAsia"/>
            <w:bCs/>
            <w:noProof/>
          </w:rPr>
          <w:t xml:space="preserve"> </w:t>
        </w:r>
        <w:r w:rsidR="00864BFA" w:rsidRPr="00265E78">
          <w:rPr>
            <w:rStyle w:val="af6"/>
            <w:rFonts w:hint="eastAsia"/>
            <w:bCs/>
            <w:noProof/>
          </w:rPr>
          <w:t>基金托管协议当事人</w:t>
        </w:r>
        <w:r w:rsidR="00864BFA">
          <w:rPr>
            <w:rFonts w:hint="eastAsia"/>
            <w:noProof/>
            <w:webHidden/>
          </w:rPr>
          <w:tab/>
        </w:r>
        <w:r w:rsidR="00864BFA">
          <w:rPr>
            <w:rFonts w:hint="eastAsia"/>
            <w:noProof/>
            <w:webHidden/>
          </w:rPr>
          <w:fldChar w:fldCharType="begin"/>
        </w:r>
        <w:r w:rsidR="00864BFA">
          <w:rPr>
            <w:rFonts w:hint="eastAsia"/>
            <w:noProof/>
            <w:webHidden/>
          </w:rPr>
          <w:instrText xml:space="preserve"> </w:instrText>
        </w:r>
        <w:r w:rsidR="00864BFA">
          <w:rPr>
            <w:noProof/>
            <w:webHidden/>
          </w:rPr>
          <w:instrText>PAGEREF _Toc208824179 \h</w:instrText>
        </w:r>
        <w:r w:rsidR="00864BFA">
          <w:rPr>
            <w:rFonts w:hint="eastAsia"/>
            <w:noProof/>
            <w:webHidden/>
          </w:rPr>
          <w:instrText xml:space="preserve"> </w:instrText>
        </w:r>
        <w:r w:rsidR="00864BFA">
          <w:rPr>
            <w:rFonts w:hint="eastAsia"/>
            <w:noProof/>
            <w:webHidden/>
          </w:rPr>
        </w:r>
        <w:r w:rsidR="00864BFA">
          <w:rPr>
            <w:rFonts w:hint="eastAsia"/>
            <w:noProof/>
            <w:webHidden/>
          </w:rPr>
          <w:fldChar w:fldCharType="separate"/>
        </w:r>
        <w:r w:rsidR="00864BFA">
          <w:rPr>
            <w:noProof/>
            <w:webHidden/>
          </w:rPr>
          <w:t>3</w:t>
        </w:r>
        <w:r w:rsidR="00864BFA">
          <w:rPr>
            <w:rFonts w:hint="eastAsia"/>
            <w:noProof/>
            <w:webHidden/>
          </w:rPr>
          <w:fldChar w:fldCharType="end"/>
        </w:r>
      </w:hyperlink>
    </w:p>
    <w:p w14:paraId="153D2190" w14:textId="2EE53B16"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80" w:history="1">
        <w:r w:rsidRPr="00265E78">
          <w:rPr>
            <w:rStyle w:val="af6"/>
            <w:rFonts w:hint="eastAsia"/>
            <w:bCs/>
            <w:noProof/>
          </w:rPr>
          <w:t>第二条</w:t>
        </w:r>
        <w:r w:rsidRPr="00265E78">
          <w:rPr>
            <w:rStyle w:val="af6"/>
            <w:rFonts w:hint="eastAsia"/>
            <w:bCs/>
            <w:noProof/>
          </w:rPr>
          <w:t xml:space="preserve"> </w:t>
        </w:r>
        <w:r w:rsidRPr="00265E78">
          <w:rPr>
            <w:rStyle w:val="af6"/>
            <w:rFonts w:hint="eastAsia"/>
            <w:bCs/>
            <w:noProof/>
          </w:rPr>
          <w:t>基金托管协议的依据、目的和原则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_Toc208824180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653D3E1E" w14:textId="686EA86C"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81" w:history="1">
        <w:r w:rsidRPr="00265E78">
          <w:rPr>
            <w:rStyle w:val="af6"/>
            <w:rFonts w:hint="eastAsia"/>
            <w:bCs/>
            <w:noProof/>
          </w:rPr>
          <w:t>第三条</w:t>
        </w:r>
        <w:r w:rsidRPr="00265E78">
          <w:rPr>
            <w:rStyle w:val="af6"/>
            <w:rFonts w:hint="eastAsia"/>
            <w:bCs/>
            <w:noProof/>
          </w:rPr>
          <w:t xml:space="preserve"> </w:t>
        </w:r>
        <w:r w:rsidRPr="00265E78">
          <w:rPr>
            <w:rStyle w:val="af6"/>
            <w:rFonts w:hint="eastAsia"/>
            <w:bCs/>
            <w:noProof/>
          </w:rPr>
          <w:t>基金托管人对基金管理人的业务监督和核查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_Toc208824181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7984F690" w14:textId="4D7FB034"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82" w:history="1">
        <w:r w:rsidRPr="00265E78">
          <w:rPr>
            <w:rStyle w:val="af6"/>
            <w:rFonts w:hint="eastAsia"/>
            <w:bCs/>
            <w:noProof/>
          </w:rPr>
          <w:t>第四条</w:t>
        </w:r>
        <w:r w:rsidRPr="00265E78">
          <w:rPr>
            <w:rStyle w:val="af6"/>
            <w:rFonts w:hint="eastAsia"/>
            <w:bCs/>
            <w:noProof/>
          </w:rPr>
          <w:t xml:space="preserve"> </w:t>
        </w:r>
        <w:r w:rsidRPr="00265E78">
          <w:rPr>
            <w:rStyle w:val="af6"/>
            <w:rFonts w:hint="eastAsia"/>
            <w:bCs/>
            <w:noProof/>
          </w:rPr>
          <w:t>基金管理人对基金托管人的业务核查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_Toc208824182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CF3E134" w14:textId="6F6E2466"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83" w:history="1">
        <w:r w:rsidRPr="00265E78">
          <w:rPr>
            <w:rStyle w:val="af6"/>
            <w:rFonts w:hint="eastAsia"/>
            <w:bCs/>
            <w:noProof/>
          </w:rPr>
          <w:t>第五条</w:t>
        </w:r>
        <w:r w:rsidRPr="00265E78">
          <w:rPr>
            <w:rStyle w:val="af6"/>
            <w:rFonts w:hint="eastAsia"/>
            <w:bCs/>
            <w:noProof/>
          </w:rPr>
          <w:t xml:space="preserve"> </w:t>
        </w:r>
        <w:r w:rsidRPr="00265E78">
          <w:rPr>
            <w:rStyle w:val="af6"/>
            <w:rFonts w:hint="eastAsia"/>
            <w:bCs/>
            <w:noProof/>
          </w:rPr>
          <w:t>基金财产保管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_Toc208824183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33138180" w14:textId="4D30ED8A"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84" w:history="1">
        <w:r w:rsidRPr="00265E78">
          <w:rPr>
            <w:rStyle w:val="af6"/>
            <w:rFonts w:hint="eastAsia"/>
            <w:bCs/>
            <w:noProof/>
          </w:rPr>
          <w:t>第六条</w:t>
        </w:r>
        <w:r w:rsidRPr="00265E78">
          <w:rPr>
            <w:rStyle w:val="af6"/>
            <w:rFonts w:hint="eastAsia"/>
            <w:bCs/>
            <w:noProof/>
          </w:rPr>
          <w:t xml:space="preserve"> </w:t>
        </w:r>
        <w:r w:rsidRPr="00265E78">
          <w:rPr>
            <w:rStyle w:val="af6"/>
            <w:rFonts w:hint="eastAsia"/>
            <w:bCs/>
            <w:noProof/>
          </w:rPr>
          <w:t>指令的发送、确认和执行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_Toc208824184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0E5BDDD9" w14:textId="7E237E3F"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85" w:history="1">
        <w:r w:rsidRPr="00265E78">
          <w:rPr>
            <w:rStyle w:val="af6"/>
            <w:rFonts w:hint="eastAsia"/>
            <w:bCs/>
            <w:noProof/>
          </w:rPr>
          <w:t>第七条</w:t>
        </w:r>
        <w:r w:rsidRPr="00265E78">
          <w:rPr>
            <w:rStyle w:val="af6"/>
            <w:rFonts w:hint="eastAsia"/>
            <w:bCs/>
            <w:noProof/>
          </w:rPr>
          <w:t xml:space="preserve"> </w:t>
        </w:r>
        <w:r w:rsidRPr="00265E78">
          <w:rPr>
            <w:rStyle w:val="af6"/>
            <w:rFonts w:hint="eastAsia"/>
            <w:bCs/>
            <w:noProof/>
          </w:rPr>
          <w:t>交易及清算交收安排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_Toc208824185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755A9935" w14:textId="05884EA0"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86" w:history="1">
        <w:r w:rsidRPr="00265E78">
          <w:rPr>
            <w:rStyle w:val="af6"/>
            <w:rFonts w:hint="eastAsia"/>
            <w:bCs/>
            <w:noProof/>
          </w:rPr>
          <w:t>第八条</w:t>
        </w:r>
        <w:r w:rsidRPr="00265E78">
          <w:rPr>
            <w:rStyle w:val="af6"/>
            <w:rFonts w:hint="eastAsia"/>
            <w:bCs/>
            <w:noProof/>
          </w:rPr>
          <w:t xml:space="preserve"> </w:t>
        </w:r>
        <w:r w:rsidRPr="00265E78">
          <w:rPr>
            <w:rStyle w:val="af6"/>
            <w:rFonts w:hint="eastAsia"/>
            <w:bCs/>
            <w:noProof/>
          </w:rPr>
          <w:t>基金资产净值计算和会计核算</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_Toc208824186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2FB47C1E" w14:textId="1519189C"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87" w:history="1">
        <w:r w:rsidRPr="00265E78">
          <w:rPr>
            <w:rStyle w:val="af6"/>
            <w:rFonts w:hint="eastAsia"/>
            <w:bCs/>
            <w:noProof/>
          </w:rPr>
          <w:t>第九条</w:t>
        </w:r>
        <w:r w:rsidRPr="00265E78">
          <w:rPr>
            <w:rStyle w:val="af6"/>
            <w:rFonts w:hint="eastAsia"/>
            <w:bCs/>
            <w:noProof/>
          </w:rPr>
          <w:t xml:space="preserve"> </w:t>
        </w:r>
        <w:r w:rsidRPr="00265E78">
          <w:rPr>
            <w:rStyle w:val="af6"/>
            <w:rFonts w:hint="eastAsia"/>
            <w:bCs/>
            <w:noProof/>
          </w:rPr>
          <w:t>基金收益分配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_Toc208824187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3A0A5A19" w14:textId="555A53E5"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88" w:history="1">
        <w:r w:rsidRPr="00265E78">
          <w:rPr>
            <w:rStyle w:val="af6"/>
            <w:rFonts w:hint="eastAsia"/>
            <w:bCs/>
            <w:noProof/>
          </w:rPr>
          <w:t>第十条</w:t>
        </w:r>
        <w:r w:rsidRPr="00265E78">
          <w:rPr>
            <w:rStyle w:val="af6"/>
            <w:rFonts w:hint="eastAsia"/>
            <w:bCs/>
            <w:noProof/>
          </w:rPr>
          <w:t xml:space="preserve"> </w:t>
        </w:r>
        <w:r w:rsidRPr="00265E78">
          <w:rPr>
            <w:rStyle w:val="af6"/>
            <w:rFonts w:hint="eastAsia"/>
            <w:bCs/>
            <w:noProof/>
          </w:rPr>
          <w:t>信息披露</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_Toc208824188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A2F4AB2" w14:textId="1A8E5C8C"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89" w:history="1">
        <w:r w:rsidRPr="00265E78">
          <w:rPr>
            <w:rStyle w:val="af6"/>
            <w:rFonts w:hint="eastAsia"/>
            <w:bCs/>
            <w:noProof/>
          </w:rPr>
          <w:t>第十一条</w:t>
        </w:r>
        <w:r w:rsidRPr="00265E78">
          <w:rPr>
            <w:rStyle w:val="af6"/>
            <w:rFonts w:hint="eastAsia"/>
            <w:bCs/>
            <w:noProof/>
          </w:rPr>
          <w:t xml:space="preserve"> </w:t>
        </w:r>
        <w:r w:rsidRPr="00265E78">
          <w:rPr>
            <w:rStyle w:val="af6"/>
            <w:rFonts w:hint="eastAsia"/>
            <w:bCs/>
            <w:noProof/>
          </w:rPr>
          <w:t>基金费用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_Toc208824189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35171CB" w14:textId="11403FDC"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90" w:history="1">
        <w:r w:rsidRPr="00265E78">
          <w:rPr>
            <w:rStyle w:val="af6"/>
            <w:rFonts w:hint="eastAsia"/>
            <w:bCs/>
            <w:noProof/>
          </w:rPr>
          <w:t>第十二条</w:t>
        </w:r>
        <w:r w:rsidRPr="00265E78">
          <w:rPr>
            <w:rStyle w:val="af6"/>
            <w:rFonts w:hint="eastAsia"/>
            <w:bCs/>
            <w:noProof/>
          </w:rPr>
          <w:t xml:space="preserve"> </w:t>
        </w:r>
        <w:r w:rsidRPr="00265E78">
          <w:rPr>
            <w:rStyle w:val="af6"/>
            <w:rFonts w:hint="eastAsia"/>
            <w:bCs/>
            <w:noProof/>
          </w:rPr>
          <w:t>基金份额持有人名册的保管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_Toc208824190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26875E80" w14:textId="402E8C84"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91" w:history="1">
        <w:r w:rsidRPr="00265E78">
          <w:rPr>
            <w:rStyle w:val="af6"/>
            <w:rFonts w:hint="eastAsia"/>
            <w:bCs/>
            <w:noProof/>
          </w:rPr>
          <w:t>第十三条</w:t>
        </w:r>
        <w:r w:rsidRPr="00265E78">
          <w:rPr>
            <w:rStyle w:val="af6"/>
            <w:rFonts w:hint="eastAsia"/>
            <w:bCs/>
            <w:noProof/>
          </w:rPr>
          <w:t xml:space="preserve"> </w:t>
        </w:r>
        <w:r w:rsidRPr="00265E78">
          <w:rPr>
            <w:rStyle w:val="af6"/>
            <w:rFonts w:hint="eastAsia"/>
            <w:bCs/>
            <w:noProof/>
          </w:rPr>
          <w:t>基金有关文件和档案的保存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_Toc208824191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3241219A" w14:textId="034F6C5F"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92" w:history="1">
        <w:r w:rsidRPr="00265E78">
          <w:rPr>
            <w:rStyle w:val="af6"/>
            <w:rFonts w:hint="eastAsia"/>
            <w:bCs/>
            <w:noProof/>
          </w:rPr>
          <w:t>第十四条</w:t>
        </w:r>
        <w:r w:rsidRPr="00265E78">
          <w:rPr>
            <w:rStyle w:val="af6"/>
            <w:rFonts w:hint="eastAsia"/>
            <w:bCs/>
            <w:noProof/>
          </w:rPr>
          <w:t xml:space="preserve"> </w:t>
        </w:r>
        <w:r w:rsidRPr="00265E78">
          <w:rPr>
            <w:rStyle w:val="af6"/>
            <w:rFonts w:hint="eastAsia"/>
            <w:bCs/>
            <w:noProof/>
          </w:rPr>
          <w:t>基金管理人和基金托管人的更换</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_Toc208824192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7B2E744" w14:textId="4325DF3D"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93" w:history="1">
        <w:r w:rsidRPr="00265E78">
          <w:rPr>
            <w:rStyle w:val="af6"/>
            <w:rFonts w:hint="eastAsia"/>
            <w:bCs/>
            <w:noProof/>
          </w:rPr>
          <w:t>第十五条</w:t>
        </w:r>
        <w:r w:rsidRPr="00265E78">
          <w:rPr>
            <w:rStyle w:val="af6"/>
            <w:rFonts w:hint="eastAsia"/>
            <w:bCs/>
            <w:noProof/>
          </w:rPr>
          <w:t xml:space="preserve"> </w:t>
        </w:r>
        <w:r w:rsidRPr="00265E78">
          <w:rPr>
            <w:rStyle w:val="af6"/>
            <w:rFonts w:hint="eastAsia"/>
            <w:bCs/>
            <w:noProof/>
          </w:rPr>
          <w:t>禁止行为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_Toc208824193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755ED8C4" w14:textId="47BAF08A"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94" w:history="1">
        <w:r w:rsidRPr="00265E78">
          <w:rPr>
            <w:rStyle w:val="af6"/>
            <w:rFonts w:hint="eastAsia"/>
            <w:bCs/>
            <w:noProof/>
          </w:rPr>
          <w:t>第十六条</w:t>
        </w:r>
        <w:r w:rsidRPr="00265E78">
          <w:rPr>
            <w:rStyle w:val="af6"/>
            <w:rFonts w:hint="eastAsia"/>
            <w:bCs/>
            <w:noProof/>
          </w:rPr>
          <w:t xml:space="preserve"> </w:t>
        </w:r>
        <w:r w:rsidRPr="00265E78">
          <w:rPr>
            <w:rStyle w:val="af6"/>
            <w:rFonts w:hint="eastAsia"/>
            <w:bCs/>
            <w:noProof/>
          </w:rPr>
          <w:t>基金托管协议的变更、终止与基金财产的清算</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_Toc208824194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52AED8D4" w14:textId="55243FD8"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95" w:history="1">
        <w:r w:rsidRPr="00265E78">
          <w:rPr>
            <w:rStyle w:val="af6"/>
            <w:rFonts w:hint="eastAsia"/>
            <w:bCs/>
            <w:noProof/>
          </w:rPr>
          <w:t>第十七条</w:t>
        </w:r>
        <w:r w:rsidRPr="00265E78">
          <w:rPr>
            <w:rStyle w:val="af6"/>
            <w:rFonts w:hint="eastAsia"/>
            <w:bCs/>
            <w:noProof/>
          </w:rPr>
          <w:t xml:space="preserve"> </w:t>
        </w:r>
        <w:r w:rsidRPr="00265E78">
          <w:rPr>
            <w:rStyle w:val="af6"/>
            <w:rFonts w:hint="eastAsia"/>
            <w:bCs/>
            <w:noProof/>
          </w:rPr>
          <w:t>违约责任</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_Toc208824195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18C12026" w14:textId="4F35C734"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96" w:history="1">
        <w:r w:rsidRPr="00265E78">
          <w:rPr>
            <w:rStyle w:val="af6"/>
            <w:rFonts w:hint="eastAsia"/>
            <w:bCs/>
            <w:noProof/>
          </w:rPr>
          <w:t>第十八条</w:t>
        </w:r>
        <w:r w:rsidRPr="00265E78">
          <w:rPr>
            <w:rStyle w:val="af6"/>
            <w:rFonts w:hint="eastAsia"/>
            <w:bCs/>
            <w:noProof/>
          </w:rPr>
          <w:t xml:space="preserve"> </w:t>
        </w:r>
        <w:r w:rsidRPr="00265E78">
          <w:rPr>
            <w:rStyle w:val="af6"/>
            <w:rFonts w:hint="eastAsia"/>
            <w:bCs/>
            <w:noProof/>
          </w:rPr>
          <w:t>争议解决方式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_Toc208824196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37</w:t>
        </w:r>
        <w:r>
          <w:rPr>
            <w:rFonts w:hint="eastAsia"/>
            <w:noProof/>
            <w:webHidden/>
          </w:rPr>
          <w:fldChar w:fldCharType="end"/>
        </w:r>
      </w:hyperlink>
    </w:p>
    <w:p w14:paraId="43FB1132" w14:textId="635DA57D"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97" w:history="1">
        <w:r w:rsidRPr="00265E78">
          <w:rPr>
            <w:rStyle w:val="af6"/>
            <w:rFonts w:hint="eastAsia"/>
            <w:bCs/>
            <w:noProof/>
          </w:rPr>
          <w:t>第十九条</w:t>
        </w:r>
        <w:r w:rsidRPr="00265E78">
          <w:rPr>
            <w:rStyle w:val="af6"/>
            <w:rFonts w:hint="eastAsia"/>
            <w:bCs/>
            <w:noProof/>
          </w:rPr>
          <w:t xml:space="preserve"> </w:t>
        </w:r>
        <w:r w:rsidRPr="00265E78">
          <w:rPr>
            <w:rStyle w:val="af6"/>
            <w:rFonts w:hint="eastAsia"/>
            <w:bCs/>
            <w:noProof/>
          </w:rPr>
          <w:t>基金托管协议的效力</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11CF7845" w14:textId="68EDEC72"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98" w:history="1">
        <w:r w:rsidRPr="00265E78">
          <w:rPr>
            <w:rStyle w:val="af6"/>
            <w:rFonts w:hint="eastAsia"/>
            <w:bCs/>
            <w:noProof/>
          </w:rPr>
          <w:t>第二十条</w:t>
        </w:r>
        <w:r w:rsidRPr="00265E78">
          <w:rPr>
            <w:rStyle w:val="af6"/>
            <w:rFonts w:hint="eastAsia"/>
            <w:bCs/>
            <w:noProof/>
          </w:rPr>
          <w:t xml:space="preserve"> </w:t>
        </w:r>
        <w:r w:rsidRPr="00265E78">
          <w:rPr>
            <w:rStyle w:val="af6"/>
            <w:rFonts w:hint="eastAsia"/>
            <w:bCs/>
            <w:noProof/>
          </w:rPr>
          <w:t>基金托管协议的签订</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_Toc208824198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5F459F05" w14:textId="06213B47" w:rsidR="00864BFA" w:rsidRDefault="00864BFA" w:rsidP="00864BFA">
      <w:pPr>
        <w:pStyle w:val="TOC1"/>
        <w:tabs>
          <w:tab w:val="right" w:leader="hyphen" w:pos="8541"/>
        </w:tabs>
        <w:spacing w:line="480" w:lineRule="auto"/>
        <w:rPr>
          <w:rFonts w:asciiTheme="minorHAnsi" w:eastAsiaTheme="minorEastAsia" w:hAnsiTheme="minorHAnsi" w:cstheme="minorBidi" w:hint="eastAsia"/>
          <w:noProof/>
          <w:sz w:val="22"/>
          <w:szCs w:val="24"/>
          <w14:ligatures w14:val="standardContextual"/>
        </w:rPr>
      </w:pPr>
      <w:hyperlink w:anchor="_Toc208824199" w:history="1">
        <w:r w:rsidRPr="00265E78">
          <w:rPr>
            <w:rStyle w:val="af6"/>
            <w:rFonts w:hint="eastAsia"/>
            <w:bCs/>
            <w:noProof/>
          </w:rPr>
          <w:t>第二十一条</w:t>
        </w:r>
        <w:r w:rsidRPr="00265E78">
          <w:rPr>
            <w:rStyle w:val="af6"/>
            <w:rFonts w:hint="eastAsia"/>
            <w:bCs/>
            <w:noProof/>
          </w:rPr>
          <w:t xml:space="preserve"> </w:t>
        </w:r>
        <w:r w:rsidRPr="00265E78">
          <w:rPr>
            <w:rStyle w:val="af6"/>
            <w:rFonts w:hint="eastAsia"/>
            <w:bCs/>
            <w:noProof/>
          </w:rPr>
          <w:t>不可抗力</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_Toc208824199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598D1658" w14:textId="77777777" w:rsidR="00CD5166" w:rsidRDefault="00CD225C" w:rsidP="00864BFA">
      <w:pPr>
        <w:snapToGrid w:val="0"/>
        <w:spacing w:line="480" w:lineRule="auto"/>
        <w:jc w:val="center"/>
        <w:rPr>
          <w:rFonts w:ascii="宋体" w:hAnsi="宋体" w:hint="eastAsia"/>
          <w:b/>
          <w:sz w:val="28"/>
          <w:szCs w:val="28"/>
        </w:rPr>
      </w:pPr>
      <w:r>
        <w:rPr>
          <w:rFonts w:ascii="宋体" w:hAnsi="宋体"/>
          <w:b/>
          <w:sz w:val="28"/>
          <w:szCs w:val="28"/>
        </w:rPr>
        <w:fldChar w:fldCharType="end"/>
      </w:r>
    </w:p>
    <w:p w14:paraId="149F1DC4" w14:textId="20822EC4" w:rsidR="00CD5166" w:rsidRDefault="00CD225C">
      <w:pPr>
        <w:snapToGrid w:val="0"/>
        <w:spacing w:line="360" w:lineRule="auto"/>
        <w:jc w:val="center"/>
        <w:rPr>
          <w:rFonts w:ascii="宋体" w:hAnsi="宋体" w:hint="eastAsia"/>
          <w:b/>
          <w:sz w:val="28"/>
          <w:szCs w:val="28"/>
        </w:rPr>
      </w:pPr>
      <w:r>
        <w:rPr>
          <w:rFonts w:ascii="宋体" w:hAnsi="宋体"/>
          <w:b/>
          <w:sz w:val="28"/>
          <w:szCs w:val="28"/>
        </w:rPr>
        <w:br w:type="page"/>
      </w:r>
      <w:r w:rsidR="00821C16">
        <w:rPr>
          <w:rFonts w:ascii="宋体" w:hAnsi="宋体" w:hint="eastAsia"/>
          <w:b/>
          <w:sz w:val="28"/>
          <w:szCs w:val="28"/>
        </w:rPr>
        <w:lastRenderedPageBreak/>
        <w:t>中信</w:t>
      </w:r>
      <w:proofErr w:type="gramStart"/>
      <w:r w:rsidR="00821C16">
        <w:rPr>
          <w:rFonts w:ascii="宋体" w:hAnsi="宋体" w:hint="eastAsia"/>
          <w:b/>
          <w:sz w:val="28"/>
          <w:szCs w:val="28"/>
        </w:rPr>
        <w:t>建投价值</w:t>
      </w:r>
      <w:proofErr w:type="gramEnd"/>
      <w:r w:rsidR="00821C16">
        <w:rPr>
          <w:rFonts w:ascii="宋体" w:hAnsi="宋体" w:hint="eastAsia"/>
          <w:b/>
          <w:sz w:val="28"/>
          <w:szCs w:val="28"/>
        </w:rPr>
        <w:t>增长混合型证券投资基金</w:t>
      </w:r>
      <w:r>
        <w:rPr>
          <w:rFonts w:ascii="宋体" w:hAnsi="宋体" w:hint="eastAsia"/>
          <w:b/>
          <w:sz w:val="28"/>
          <w:szCs w:val="28"/>
        </w:rPr>
        <w:t>托管协议</w:t>
      </w:r>
    </w:p>
    <w:p w14:paraId="37459BFB" w14:textId="77777777" w:rsidR="00CD5166" w:rsidRDefault="00CD5166">
      <w:pPr>
        <w:snapToGrid w:val="0"/>
        <w:spacing w:line="360" w:lineRule="auto"/>
        <w:jc w:val="center"/>
        <w:rPr>
          <w:rFonts w:ascii="宋体" w:hAnsi="宋体" w:hint="eastAsia"/>
          <w:b/>
          <w:sz w:val="28"/>
          <w:szCs w:val="28"/>
        </w:rPr>
      </w:pPr>
    </w:p>
    <w:p w14:paraId="047DB35F" w14:textId="3D48DEB5" w:rsidR="00CD5166" w:rsidRDefault="00821C16">
      <w:pPr>
        <w:tabs>
          <w:tab w:val="left" w:pos="5940"/>
        </w:tabs>
        <w:snapToGrid w:val="0"/>
        <w:spacing w:line="360" w:lineRule="auto"/>
        <w:rPr>
          <w:rFonts w:ascii="宋体" w:hAnsi="宋体" w:hint="eastAsia"/>
          <w:b/>
          <w:sz w:val="24"/>
          <w:szCs w:val="24"/>
        </w:rPr>
      </w:pPr>
      <w:r>
        <w:rPr>
          <w:rFonts w:ascii="宋体" w:hAnsi="宋体" w:hint="eastAsia"/>
          <w:b/>
          <w:sz w:val="24"/>
          <w:szCs w:val="24"/>
        </w:rPr>
        <w:t>基金管理人</w:t>
      </w:r>
      <w:r w:rsidR="00CD225C">
        <w:rPr>
          <w:rFonts w:ascii="宋体" w:hAnsi="宋体" w:hint="eastAsia"/>
          <w:b/>
          <w:sz w:val="24"/>
          <w:szCs w:val="24"/>
        </w:rPr>
        <w:t>：</w:t>
      </w:r>
      <w:r>
        <w:rPr>
          <w:rFonts w:ascii="宋体" w:hAnsi="宋体" w:hint="eastAsia"/>
          <w:b/>
          <w:sz w:val="24"/>
          <w:szCs w:val="24"/>
        </w:rPr>
        <w:t>中信</w:t>
      </w:r>
      <w:proofErr w:type="gramStart"/>
      <w:r>
        <w:rPr>
          <w:rFonts w:ascii="宋体" w:hAnsi="宋体" w:hint="eastAsia"/>
          <w:b/>
          <w:sz w:val="24"/>
          <w:szCs w:val="24"/>
        </w:rPr>
        <w:t>建投基金</w:t>
      </w:r>
      <w:proofErr w:type="gramEnd"/>
      <w:r>
        <w:rPr>
          <w:rFonts w:ascii="宋体" w:hAnsi="宋体" w:hint="eastAsia"/>
          <w:b/>
          <w:sz w:val="24"/>
          <w:szCs w:val="24"/>
        </w:rPr>
        <w:t>管理有限公司</w:t>
      </w:r>
    </w:p>
    <w:p w14:paraId="1265A3DF" w14:textId="4AF57D63" w:rsidR="00821C16" w:rsidRPr="00821C16" w:rsidRDefault="00821C16" w:rsidP="00821C16">
      <w:pPr>
        <w:tabs>
          <w:tab w:val="left" w:pos="5940"/>
        </w:tabs>
        <w:snapToGrid w:val="0"/>
        <w:spacing w:line="360" w:lineRule="auto"/>
        <w:rPr>
          <w:rFonts w:ascii="宋体" w:hAnsi="宋体" w:hint="eastAsia"/>
          <w:sz w:val="24"/>
          <w:szCs w:val="24"/>
        </w:rPr>
      </w:pPr>
      <w:r w:rsidRPr="00821C16">
        <w:rPr>
          <w:rFonts w:ascii="宋体" w:hAnsi="宋体" w:hint="eastAsia"/>
          <w:sz w:val="24"/>
          <w:szCs w:val="24"/>
        </w:rPr>
        <w:t>住所：北京市怀柔区桥梓镇八</w:t>
      </w:r>
      <w:proofErr w:type="gramStart"/>
      <w:r w:rsidRPr="00821C16">
        <w:rPr>
          <w:rFonts w:ascii="宋体" w:hAnsi="宋体" w:hint="eastAsia"/>
          <w:sz w:val="24"/>
          <w:szCs w:val="24"/>
        </w:rPr>
        <w:t>龙桥雅苑</w:t>
      </w:r>
      <w:proofErr w:type="gramEnd"/>
      <w:r w:rsidRPr="00821C16">
        <w:rPr>
          <w:rFonts w:ascii="宋体" w:hAnsi="宋体" w:hint="eastAsia"/>
          <w:sz w:val="24"/>
          <w:szCs w:val="24"/>
        </w:rPr>
        <w:t>3号楼1室</w:t>
      </w:r>
    </w:p>
    <w:p w14:paraId="604C5556" w14:textId="6BC3826D" w:rsidR="00821C16" w:rsidRPr="00821C16" w:rsidRDefault="00821C16" w:rsidP="00821C16">
      <w:pPr>
        <w:tabs>
          <w:tab w:val="left" w:pos="5940"/>
        </w:tabs>
        <w:snapToGrid w:val="0"/>
        <w:spacing w:line="360" w:lineRule="auto"/>
        <w:rPr>
          <w:rFonts w:ascii="宋体" w:hAnsi="宋体" w:hint="eastAsia"/>
          <w:sz w:val="24"/>
          <w:szCs w:val="24"/>
        </w:rPr>
      </w:pPr>
      <w:r w:rsidRPr="00821C16">
        <w:rPr>
          <w:rFonts w:ascii="宋体" w:hAnsi="宋体" w:hint="eastAsia"/>
          <w:sz w:val="24"/>
          <w:szCs w:val="24"/>
        </w:rPr>
        <w:t>邮政编码：101402</w:t>
      </w:r>
    </w:p>
    <w:p w14:paraId="6B72AE57" w14:textId="466F8D7A" w:rsidR="00821C16" w:rsidRPr="00821C16" w:rsidRDefault="00821C16" w:rsidP="00821C16">
      <w:pPr>
        <w:tabs>
          <w:tab w:val="left" w:pos="5940"/>
        </w:tabs>
        <w:snapToGrid w:val="0"/>
        <w:spacing w:line="360" w:lineRule="auto"/>
        <w:rPr>
          <w:rFonts w:ascii="宋体" w:hAnsi="宋体" w:hint="eastAsia"/>
          <w:sz w:val="24"/>
          <w:szCs w:val="24"/>
        </w:rPr>
      </w:pPr>
      <w:r w:rsidRPr="00821C16">
        <w:rPr>
          <w:rFonts w:ascii="宋体" w:hAnsi="宋体" w:hint="eastAsia"/>
          <w:sz w:val="24"/>
          <w:szCs w:val="24"/>
        </w:rPr>
        <w:t>电话：4009-108-108</w:t>
      </w:r>
    </w:p>
    <w:p w14:paraId="2997213D" w14:textId="40936127" w:rsidR="00821C16" w:rsidRPr="00821C16" w:rsidRDefault="00821C16" w:rsidP="00821C16">
      <w:pPr>
        <w:tabs>
          <w:tab w:val="left" w:pos="5940"/>
        </w:tabs>
        <w:snapToGrid w:val="0"/>
        <w:spacing w:line="360" w:lineRule="auto"/>
        <w:rPr>
          <w:rFonts w:ascii="宋体" w:hAnsi="宋体" w:hint="eastAsia"/>
          <w:sz w:val="24"/>
          <w:szCs w:val="24"/>
        </w:rPr>
      </w:pPr>
      <w:r w:rsidRPr="00821C16">
        <w:rPr>
          <w:rFonts w:ascii="宋体" w:hAnsi="宋体" w:hint="eastAsia"/>
          <w:sz w:val="24"/>
          <w:szCs w:val="24"/>
        </w:rPr>
        <w:t>传真：010-59100298</w:t>
      </w:r>
    </w:p>
    <w:p w14:paraId="7CA6FE2A" w14:textId="7102FB38" w:rsidR="00051FD3" w:rsidRDefault="00821C16" w:rsidP="003559F2">
      <w:pPr>
        <w:tabs>
          <w:tab w:val="left" w:pos="5940"/>
        </w:tabs>
        <w:snapToGrid w:val="0"/>
        <w:spacing w:line="360" w:lineRule="auto"/>
        <w:rPr>
          <w:rFonts w:ascii="宋体" w:hAnsi="宋体" w:hint="eastAsia"/>
          <w:sz w:val="24"/>
          <w:szCs w:val="24"/>
        </w:rPr>
      </w:pPr>
      <w:r w:rsidRPr="00821C16">
        <w:rPr>
          <w:rFonts w:ascii="宋体" w:hAnsi="宋体" w:hint="eastAsia"/>
          <w:sz w:val="24"/>
          <w:szCs w:val="24"/>
        </w:rPr>
        <w:t>法定代表人：黄凌</w:t>
      </w:r>
    </w:p>
    <w:p w14:paraId="3EF5181D" w14:textId="77777777" w:rsidR="00CD5166" w:rsidRDefault="00CD5166" w:rsidP="003559F2">
      <w:pPr>
        <w:tabs>
          <w:tab w:val="left" w:pos="5940"/>
        </w:tabs>
        <w:snapToGrid w:val="0"/>
        <w:spacing w:line="360" w:lineRule="auto"/>
        <w:rPr>
          <w:rFonts w:ascii="宋体" w:hAnsi="宋体" w:hint="eastAsia"/>
          <w:sz w:val="24"/>
          <w:szCs w:val="24"/>
        </w:rPr>
      </w:pPr>
    </w:p>
    <w:p w14:paraId="5BAAE7D3" w14:textId="72241E2B" w:rsidR="00CD5166" w:rsidRDefault="00821C16">
      <w:pPr>
        <w:tabs>
          <w:tab w:val="left" w:pos="5940"/>
        </w:tabs>
        <w:snapToGrid w:val="0"/>
        <w:spacing w:line="360" w:lineRule="auto"/>
        <w:rPr>
          <w:rFonts w:ascii="宋体" w:hAnsi="宋体" w:hint="eastAsia"/>
          <w:b/>
          <w:sz w:val="24"/>
          <w:szCs w:val="24"/>
        </w:rPr>
      </w:pPr>
      <w:r>
        <w:rPr>
          <w:rFonts w:ascii="宋体" w:hAnsi="宋体" w:hint="eastAsia"/>
          <w:b/>
          <w:sz w:val="24"/>
          <w:szCs w:val="24"/>
        </w:rPr>
        <w:t>基金托管人</w:t>
      </w:r>
      <w:r w:rsidR="00CD225C">
        <w:rPr>
          <w:rFonts w:ascii="宋体" w:hAnsi="宋体" w:hint="eastAsia"/>
          <w:b/>
          <w:sz w:val="24"/>
          <w:szCs w:val="24"/>
        </w:rPr>
        <w:t>：中信银行股份有限公司</w:t>
      </w:r>
    </w:p>
    <w:p w14:paraId="165561F8" w14:textId="399EB324" w:rsidR="00CD5166" w:rsidRDefault="00CD225C" w:rsidP="003559F2">
      <w:pPr>
        <w:tabs>
          <w:tab w:val="left" w:pos="5940"/>
        </w:tabs>
        <w:snapToGrid w:val="0"/>
        <w:spacing w:line="360" w:lineRule="auto"/>
        <w:rPr>
          <w:rFonts w:ascii="宋体" w:hAnsi="宋体" w:hint="eastAsia"/>
          <w:sz w:val="24"/>
          <w:szCs w:val="24"/>
        </w:rPr>
      </w:pPr>
      <w:r>
        <w:rPr>
          <w:rFonts w:ascii="宋体" w:hAnsi="宋体" w:hint="eastAsia"/>
          <w:sz w:val="24"/>
          <w:szCs w:val="24"/>
        </w:rPr>
        <w:t>住所：北京市朝阳区光华路10号院1号楼6-30层、32-42层</w:t>
      </w:r>
    </w:p>
    <w:p w14:paraId="649C2894" w14:textId="184B2C25" w:rsidR="00CD5166" w:rsidRDefault="00CD225C" w:rsidP="003559F2">
      <w:pPr>
        <w:tabs>
          <w:tab w:val="left" w:pos="5940"/>
        </w:tabs>
        <w:snapToGrid w:val="0"/>
        <w:spacing w:line="360" w:lineRule="auto"/>
        <w:rPr>
          <w:rFonts w:ascii="宋体" w:hAnsi="宋体" w:hint="eastAsia"/>
          <w:sz w:val="24"/>
          <w:szCs w:val="24"/>
        </w:rPr>
      </w:pPr>
      <w:r>
        <w:rPr>
          <w:rFonts w:ascii="宋体" w:hAnsi="宋体" w:hint="eastAsia"/>
          <w:sz w:val="24"/>
          <w:szCs w:val="24"/>
        </w:rPr>
        <w:t>邮政编码：100020</w:t>
      </w:r>
    </w:p>
    <w:p w14:paraId="55CDAC87" w14:textId="77777777" w:rsidR="00CD5166" w:rsidRDefault="00CD225C" w:rsidP="003559F2">
      <w:pPr>
        <w:tabs>
          <w:tab w:val="left" w:pos="5940"/>
        </w:tabs>
        <w:snapToGrid w:val="0"/>
        <w:spacing w:line="360" w:lineRule="auto"/>
        <w:rPr>
          <w:rFonts w:ascii="宋体" w:hAnsi="宋体" w:hint="eastAsia"/>
          <w:sz w:val="24"/>
          <w:szCs w:val="24"/>
        </w:rPr>
      </w:pPr>
      <w:r>
        <w:rPr>
          <w:rFonts w:ascii="宋体" w:hAnsi="宋体" w:hint="eastAsia"/>
          <w:sz w:val="24"/>
          <w:szCs w:val="24"/>
        </w:rPr>
        <w:t>电话：</w:t>
      </w:r>
      <w:r>
        <w:rPr>
          <w:rFonts w:ascii="宋体" w:hAnsi="宋体"/>
          <w:sz w:val="24"/>
          <w:szCs w:val="24"/>
        </w:rPr>
        <w:t>4006800000</w:t>
      </w:r>
    </w:p>
    <w:p w14:paraId="4E608D0F" w14:textId="77777777" w:rsidR="00CD5166" w:rsidRDefault="00CD225C" w:rsidP="003559F2">
      <w:pPr>
        <w:tabs>
          <w:tab w:val="left" w:pos="5940"/>
        </w:tabs>
        <w:snapToGrid w:val="0"/>
        <w:spacing w:line="360" w:lineRule="auto"/>
        <w:rPr>
          <w:rFonts w:ascii="宋体" w:hAnsi="宋体" w:hint="eastAsia"/>
          <w:sz w:val="24"/>
          <w:szCs w:val="24"/>
        </w:rPr>
      </w:pPr>
      <w:r>
        <w:rPr>
          <w:rFonts w:ascii="宋体" w:hAnsi="宋体" w:hint="eastAsia"/>
          <w:sz w:val="24"/>
          <w:szCs w:val="24"/>
        </w:rPr>
        <w:t>传真：</w:t>
      </w:r>
      <w:r>
        <w:rPr>
          <w:rFonts w:ascii="宋体" w:hAnsi="宋体"/>
          <w:sz w:val="24"/>
          <w:szCs w:val="24"/>
        </w:rPr>
        <w:t>010-85230024</w:t>
      </w:r>
    </w:p>
    <w:p w14:paraId="1B5D0B9E" w14:textId="3DCCCE12" w:rsidR="00DD4E6B" w:rsidRPr="00DD4E6B" w:rsidRDefault="00CD225C" w:rsidP="003559F2">
      <w:pPr>
        <w:tabs>
          <w:tab w:val="left" w:pos="5940"/>
        </w:tabs>
        <w:snapToGrid w:val="0"/>
        <w:spacing w:line="360" w:lineRule="auto"/>
        <w:rPr>
          <w:rFonts w:ascii="宋体" w:hAnsi="宋体" w:hint="eastAsia"/>
          <w:sz w:val="24"/>
          <w:szCs w:val="24"/>
        </w:rPr>
      </w:pPr>
      <w:r>
        <w:rPr>
          <w:rFonts w:ascii="宋体" w:hAnsi="宋体" w:hint="eastAsia"/>
          <w:sz w:val="24"/>
          <w:szCs w:val="24"/>
        </w:rPr>
        <w:t>法定代表人：方合英</w:t>
      </w:r>
    </w:p>
    <w:p w14:paraId="35340FE5" w14:textId="77777777" w:rsidR="00CD5166" w:rsidRDefault="00CD5166" w:rsidP="003559F2">
      <w:pPr>
        <w:tabs>
          <w:tab w:val="left" w:pos="5940"/>
        </w:tabs>
        <w:snapToGrid w:val="0"/>
        <w:spacing w:line="360" w:lineRule="auto"/>
        <w:rPr>
          <w:rFonts w:ascii="宋体" w:hAnsi="宋体" w:hint="eastAsia"/>
          <w:sz w:val="24"/>
          <w:szCs w:val="24"/>
        </w:rPr>
      </w:pPr>
    </w:p>
    <w:p w14:paraId="2952A5AD" w14:textId="77777777" w:rsidR="00CD5166" w:rsidRDefault="00CD225C">
      <w:pPr>
        <w:autoSpaceDE w:val="0"/>
        <w:autoSpaceDN w:val="0"/>
        <w:adjustRightInd w:val="0"/>
        <w:spacing w:line="520" w:lineRule="exact"/>
        <w:ind w:firstLineChars="200" w:firstLine="482"/>
        <w:rPr>
          <w:rFonts w:ascii="宋体" w:hAnsi="宋体" w:hint="eastAsia"/>
          <w:b/>
          <w:sz w:val="24"/>
          <w:szCs w:val="24"/>
        </w:rPr>
      </w:pPr>
      <w:r>
        <w:rPr>
          <w:rFonts w:ascii="宋体" w:hAnsi="宋体" w:hint="eastAsia"/>
          <w:b/>
          <w:sz w:val="24"/>
          <w:szCs w:val="24"/>
        </w:rPr>
        <w:t>鉴于：</w:t>
      </w:r>
    </w:p>
    <w:p w14:paraId="62AA9D63" w14:textId="4EEA1BB2"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w:t>
      </w:r>
      <w:r w:rsidR="0007665F" w:rsidRPr="0007665F">
        <w:rPr>
          <w:rFonts w:hAnsi="宋体" w:hint="eastAsia"/>
          <w:szCs w:val="24"/>
        </w:rPr>
        <w:t>中信</w:t>
      </w:r>
      <w:proofErr w:type="gramStart"/>
      <w:r w:rsidR="0007665F" w:rsidRPr="0007665F">
        <w:rPr>
          <w:rFonts w:hAnsi="宋体" w:hint="eastAsia"/>
          <w:szCs w:val="24"/>
        </w:rPr>
        <w:t>建投基金</w:t>
      </w:r>
      <w:proofErr w:type="gramEnd"/>
      <w:r w:rsidR="0007665F" w:rsidRPr="0007665F">
        <w:rPr>
          <w:rFonts w:hAnsi="宋体" w:hint="eastAsia"/>
          <w:szCs w:val="24"/>
        </w:rPr>
        <w:t>管理有限公司系一家依照中国法律合法成立并有效存续的有限责任公司，按照相关法律法规的规定具备担任基金管理人的资格和能力</w:t>
      </w:r>
      <w:r>
        <w:rPr>
          <w:rFonts w:hAnsi="宋体" w:hint="eastAsia"/>
          <w:szCs w:val="24"/>
        </w:rPr>
        <w:t>；</w:t>
      </w:r>
    </w:p>
    <w:p w14:paraId="4664BA01" w14:textId="50CAE769" w:rsidR="00CD5166" w:rsidRDefault="00CD225C">
      <w:pPr>
        <w:pStyle w:val="20"/>
        <w:spacing w:before="0" w:after="0" w:line="520" w:lineRule="exact"/>
        <w:ind w:left="0" w:firstLineChars="200" w:firstLine="480"/>
        <w:rPr>
          <w:rFonts w:hAnsi="宋体" w:hint="eastAsia"/>
          <w:szCs w:val="24"/>
        </w:rPr>
      </w:pPr>
      <w:r>
        <w:rPr>
          <w:rFonts w:hAnsi="宋体" w:hint="eastAsia"/>
          <w:szCs w:val="24"/>
        </w:rPr>
        <w:t>2.中信银行股份有限公司系一家依照中国法律合法成立并有效存续的银行，按照相关法律法规的规定具备担任</w:t>
      </w:r>
      <w:r w:rsidR="00821C16">
        <w:rPr>
          <w:rFonts w:hAnsi="宋体" w:hint="eastAsia"/>
          <w:szCs w:val="24"/>
        </w:rPr>
        <w:t>基金托管人</w:t>
      </w:r>
      <w:r>
        <w:rPr>
          <w:rFonts w:hAnsi="宋体" w:hint="eastAsia"/>
          <w:szCs w:val="24"/>
        </w:rPr>
        <w:t>的资格和能力；</w:t>
      </w:r>
    </w:p>
    <w:p w14:paraId="21408671" w14:textId="365D9BCF" w:rsidR="00CD5166" w:rsidRDefault="00CD225C">
      <w:pPr>
        <w:pStyle w:val="20"/>
        <w:spacing w:before="0" w:after="0" w:line="520" w:lineRule="exact"/>
        <w:ind w:left="0" w:firstLineChars="200" w:firstLine="480"/>
        <w:rPr>
          <w:rFonts w:hAnsi="宋体" w:hint="eastAsia"/>
          <w:szCs w:val="24"/>
        </w:rPr>
      </w:pPr>
      <w:r>
        <w:rPr>
          <w:rFonts w:hAnsi="宋体" w:hint="eastAsia"/>
          <w:szCs w:val="24"/>
        </w:rPr>
        <w:t>3.</w:t>
      </w:r>
      <w:r w:rsidR="00821C16">
        <w:rPr>
          <w:rFonts w:hAnsi="宋体" w:hint="eastAsia"/>
          <w:szCs w:val="24"/>
        </w:rPr>
        <w:t>中信</w:t>
      </w:r>
      <w:proofErr w:type="gramStart"/>
      <w:r w:rsidR="00821C16">
        <w:rPr>
          <w:rFonts w:hAnsi="宋体" w:hint="eastAsia"/>
          <w:szCs w:val="24"/>
        </w:rPr>
        <w:t>建投基金</w:t>
      </w:r>
      <w:proofErr w:type="gramEnd"/>
      <w:r w:rsidR="00821C16">
        <w:rPr>
          <w:rFonts w:hAnsi="宋体" w:hint="eastAsia"/>
          <w:szCs w:val="24"/>
        </w:rPr>
        <w:t>管理有限公司</w:t>
      </w:r>
      <w:r>
        <w:rPr>
          <w:rFonts w:hAnsi="宋体" w:hint="eastAsia"/>
          <w:szCs w:val="24"/>
        </w:rPr>
        <w:t>拟担任</w:t>
      </w:r>
      <w:r w:rsidR="00821C16">
        <w:rPr>
          <w:rFonts w:hAnsi="宋体" w:hint="eastAsia"/>
          <w:szCs w:val="24"/>
        </w:rPr>
        <w:t>中信</w:t>
      </w:r>
      <w:proofErr w:type="gramStart"/>
      <w:r w:rsidR="00821C16">
        <w:rPr>
          <w:rFonts w:hAnsi="宋体" w:hint="eastAsia"/>
          <w:szCs w:val="24"/>
        </w:rPr>
        <w:t>建投价值</w:t>
      </w:r>
      <w:proofErr w:type="gramEnd"/>
      <w:r w:rsidR="00821C16">
        <w:rPr>
          <w:rFonts w:hAnsi="宋体" w:hint="eastAsia"/>
          <w:szCs w:val="24"/>
        </w:rPr>
        <w:t>增长混合型证券投资基金</w:t>
      </w:r>
      <w:r>
        <w:rPr>
          <w:rFonts w:hAnsi="宋体" w:hint="eastAsia"/>
          <w:szCs w:val="24"/>
        </w:rPr>
        <w:t>的</w:t>
      </w:r>
      <w:r w:rsidR="00821C16">
        <w:rPr>
          <w:rFonts w:hAnsi="宋体" w:hint="eastAsia"/>
          <w:szCs w:val="24"/>
        </w:rPr>
        <w:t>基金管理人</w:t>
      </w:r>
      <w:r>
        <w:rPr>
          <w:rFonts w:hAnsi="宋体" w:hint="eastAsia"/>
          <w:szCs w:val="24"/>
        </w:rPr>
        <w:t>，中信银行股份有限公司拟担任</w:t>
      </w:r>
      <w:r w:rsidR="00821C16">
        <w:rPr>
          <w:rFonts w:hAnsi="宋体" w:hint="eastAsia"/>
          <w:szCs w:val="24"/>
        </w:rPr>
        <w:t>中信</w:t>
      </w:r>
      <w:proofErr w:type="gramStart"/>
      <w:r w:rsidR="00821C16">
        <w:rPr>
          <w:rFonts w:hAnsi="宋体" w:hint="eastAsia"/>
          <w:szCs w:val="24"/>
        </w:rPr>
        <w:t>建投价值</w:t>
      </w:r>
      <w:proofErr w:type="gramEnd"/>
      <w:r w:rsidR="00821C16">
        <w:rPr>
          <w:rFonts w:hAnsi="宋体" w:hint="eastAsia"/>
          <w:szCs w:val="24"/>
        </w:rPr>
        <w:t>增长混合型证券投资基金</w:t>
      </w:r>
      <w:r>
        <w:rPr>
          <w:rFonts w:hAnsi="宋体" w:hint="eastAsia"/>
          <w:szCs w:val="24"/>
        </w:rPr>
        <w:t>的</w:t>
      </w:r>
      <w:r w:rsidR="00821C16">
        <w:rPr>
          <w:rFonts w:hAnsi="宋体" w:hint="eastAsia"/>
          <w:szCs w:val="24"/>
        </w:rPr>
        <w:t>基金托管人</w:t>
      </w:r>
      <w:r>
        <w:rPr>
          <w:rFonts w:hAnsi="宋体" w:hint="eastAsia"/>
          <w:szCs w:val="24"/>
        </w:rPr>
        <w:t>；</w:t>
      </w:r>
    </w:p>
    <w:p w14:paraId="43725ADE" w14:textId="4E79D5E2" w:rsidR="00CD5166" w:rsidRDefault="00CD225C">
      <w:pPr>
        <w:pStyle w:val="20"/>
        <w:spacing w:before="0" w:after="0" w:line="520" w:lineRule="exact"/>
        <w:ind w:left="0" w:firstLineChars="200" w:firstLine="480"/>
        <w:rPr>
          <w:rFonts w:hAnsi="宋体" w:hint="eastAsia"/>
          <w:szCs w:val="24"/>
        </w:rPr>
      </w:pPr>
      <w:r>
        <w:rPr>
          <w:rFonts w:hAnsi="宋体" w:hint="eastAsia"/>
          <w:szCs w:val="24"/>
        </w:rPr>
        <w:t>为明确双方在</w:t>
      </w:r>
      <w:r w:rsidR="00821C16" w:rsidRPr="00821C16">
        <w:rPr>
          <w:rFonts w:hAnsi="宋体" w:hint="eastAsia"/>
          <w:szCs w:val="24"/>
        </w:rPr>
        <w:t>基金</w:t>
      </w:r>
      <w:r>
        <w:rPr>
          <w:rFonts w:hAnsi="宋体" w:hint="eastAsia"/>
          <w:szCs w:val="24"/>
        </w:rPr>
        <w:t>托管中的权利、义务及责任，确保</w:t>
      </w:r>
      <w:r w:rsidR="00821C16">
        <w:rPr>
          <w:rFonts w:hAnsi="宋体" w:hint="eastAsia"/>
          <w:szCs w:val="24"/>
        </w:rPr>
        <w:t>基金</w:t>
      </w:r>
      <w:r>
        <w:rPr>
          <w:rFonts w:hAnsi="宋体" w:hint="eastAsia"/>
          <w:szCs w:val="24"/>
        </w:rPr>
        <w:t>财产的安全，保护</w:t>
      </w:r>
      <w:r w:rsidR="00821C16">
        <w:rPr>
          <w:rFonts w:hAnsi="宋体" w:hint="eastAsia"/>
          <w:szCs w:val="24"/>
        </w:rPr>
        <w:t>基金</w:t>
      </w:r>
      <w:r>
        <w:rPr>
          <w:rFonts w:hAnsi="宋体" w:hint="eastAsia"/>
          <w:szCs w:val="24"/>
        </w:rPr>
        <w:t>份额持有人的合法权益，依据</w:t>
      </w:r>
      <w:r w:rsidR="00821C16">
        <w:rPr>
          <w:rFonts w:hAnsi="宋体" w:hint="eastAsia"/>
          <w:szCs w:val="24"/>
        </w:rPr>
        <w:t>《中华人民共和国民法典》</w:t>
      </w:r>
      <w:r>
        <w:rPr>
          <w:rFonts w:hAnsi="宋体" w:hint="eastAsia"/>
          <w:szCs w:val="24"/>
        </w:rPr>
        <w:t>等法律法规以及相关规定，双方本着平等自愿、诚实守信的原则特签订本协议。</w:t>
      </w:r>
    </w:p>
    <w:p w14:paraId="59B786C8" w14:textId="3D4387D1" w:rsidR="00CD5166" w:rsidRDefault="00B92C29">
      <w:pPr>
        <w:pStyle w:val="20"/>
        <w:spacing w:before="0" w:after="0" w:line="520" w:lineRule="exact"/>
        <w:ind w:left="0" w:firstLineChars="200" w:firstLine="480"/>
        <w:rPr>
          <w:rFonts w:hAnsi="宋体" w:hint="eastAsia"/>
          <w:szCs w:val="24"/>
        </w:rPr>
      </w:pPr>
      <w:r w:rsidRPr="00B92C29">
        <w:rPr>
          <w:rFonts w:hAnsi="宋体" w:hint="eastAsia"/>
          <w:szCs w:val="24"/>
        </w:rPr>
        <w:t>若本基金实施</w:t>
      </w:r>
      <w:proofErr w:type="gramStart"/>
      <w:r w:rsidRPr="00B92C29">
        <w:rPr>
          <w:rFonts w:hAnsi="宋体" w:hint="eastAsia"/>
          <w:szCs w:val="24"/>
        </w:rPr>
        <w:t>侧袋机制</w:t>
      </w:r>
      <w:proofErr w:type="gramEnd"/>
      <w:r w:rsidRPr="00B92C29">
        <w:rPr>
          <w:rFonts w:hAnsi="宋体" w:hint="eastAsia"/>
          <w:szCs w:val="24"/>
        </w:rPr>
        <w:t>的，</w:t>
      </w:r>
      <w:proofErr w:type="gramStart"/>
      <w:r w:rsidRPr="00B92C29">
        <w:rPr>
          <w:rFonts w:hAnsi="宋体" w:hint="eastAsia"/>
          <w:szCs w:val="24"/>
        </w:rPr>
        <w:t>侧袋机制</w:t>
      </w:r>
      <w:proofErr w:type="gramEnd"/>
      <w:r w:rsidRPr="00B92C29">
        <w:rPr>
          <w:rFonts w:hAnsi="宋体" w:hint="eastAsia"/>
          <w:szCs w:val="24"/>
        </w:rPr>
        <w:t>实施期间的相关安排</w:t>
      </w:r>
      <w:proofErr w:type="gramStart"/>
      <w:r w:rsidRPr="00B92C29">
        <w:rPr>
          <w:rFonts w:hAnsi="宋体" w:hint="eastAsia"/>
          <w:szCs w:val="24"/>
        </w:rPr>
        <w:t>见基金</w:t>
      </w:r>
      <w:proofErr w:type="gramEnd"/>
      <w:r w:rsidRPr="00B92C29">
        <w:rPr>
          <w:rFonts w:hAnsi="宋体" w:hint="eastAsia"/>
          <w:szCs w:val="24"/>
        </w:rPr>
        <w:t>合同和招募说明书的规定。</w:t>
      </w:r>
    </w:p>
    <w:p w14:paraId="70BA8237" w14:textId="77777777" w:rsidR="00CD5166" w:rsidRDefault="00CD5166">
      <w:pPr>
        <w:pStyle w:val="20"/>
        <w:spacing w:before="0" w:after="0" w:line="520" w:lineRule="exact"/>
        <w:ind w:left="0" w:firstLineChars="200" w:firstLine="480"/>
        <w:rPr>
          <w:rFonts w:hAnsi="宋体" w:hint="eastAsia"/>
          <w:szCs w:val="24"/>
        </w:rPr>
      </w:pPr>
    </w:p>
    <w:p w14:paraId="3E2276D6" w14:textId="77777777" w:rsidR="00CD5166" w:rsidRDefault="00CD225C">
      <w:pPr>
        <w:pStyle w:val="20"/>
        <w:spacing w:before="0" w:after="0" w:line="520" w:lineRule="exact"/>
        <w:ind w:left="0" w:firstLine="541"/>
        <w:rPr>
          <w:rFonts w:hAnsi="宋体" w:hint="eastAsia"/>
          <w:b/>
          <w:bCs/>
          <w:szCs w:val="24"/>
        </w:rPr>
      </w:pPr>
      <w:r>
        <w:rPr>
          <w:rFonts w:hAnsi="宋体" w:hint="eastAsia"/>
          <w:b/>
          <w:bCs/>
          <w:szCs w:val="24"/>
        </w:rPr>
        <w:t>释义：</w:t>
      </w:r>
    </w:p>
    <w:p w14:paraId="4B35B726" w14:textId="478D2762" w:rsidR="00CD5166" w:rsidRDefault="00CD225C">
      <w:pPr>
        <w:pStyle w:val="20"/>
        <w:spacing w:before="0" w:after="0" w:line="520" w:lineRule="exact"/>
        <w:ind w:left="0" w:firstLineChars="200" w:firstLine="480"/>
        <w:rPr>
          <w:rFonts w:hAnsi="宋体" w:hint="eastAsia"/>
          <w:szCs w:val="24"/>
        </w:rPr>
      </w:pPr>
      <w:r>
        <w:rPr>
          <w:rFonts w:hAnsi="宋体" w:hint="eastAsia"/>
          <w:szCs w:val="24"/>
        </w:rPr>
        <w:t>除非另有约定，《</w:t>
      </w:r>
      <w:r w:rsidR="00821C16">
        <w:rPr>
          <w:rFonts w:hAnsi="宋体" w:hint="eastAsia"/>
          <w:szCs w:val="24"/>
        </w:rPr>
        <w:t>中信建投价值增长混合型证券投资基金</w:t>
      </w:r>
      <w:r w:rsidR="0007665F" w:rsidRPr="0007665F">
        <w:rPr>
          <w:rFonts w:hAnsi="宋体" w:hint="eastAsia"/>
          <w:szCs w:val="24"/>
        </w:rPr>
        <w:t>基金合同</w:t>
      </w:r>
      <w:r>
        <w:rPr>
          <w:rFonts w:hAnsi="宋体" w:hint="eastAsia"/>
          <w:szCs w:val="24"/>
        </w:rPr>
        <w:t>》</w:t>
      </w:r>
      <w:r w:rsidR="0007665F">
        <w:rPr>
          <w:rFonts w:hAnsi="宋体" w:hint="eastAsia"/>
          <w:szCs w:val="24"/>
        </w:rPr>
        <w:t>（</w:t>
      </w:r>
      <w:r>
        <w:rPr>
          <w:rFonts w:hAnsi="宋体" w:hint="eastAsia"/>
          <w:szCs w:val="24"/>
        </w:rPr>
        <w:t>以下简称“《</w:t>
      </w:r>
      <w:r w:rsidR="00821C16">
        <w:rPr>
          <w:rFonts w:hAnsi="宋体" w:hint="eastAsia"/>
          <w:szCs w:val="24"/>
        </w:rPr>
        <w:t>基金</w:t>
      </w:r>
      <w:r>
        <w:rPr>
          <w:rFonts w:hAnsi="宋体" w:hint="eastAsia"/>
          <w:szCs w:val="24"/>
        </w:rPr>
        <w:t>合同》”</w:t>
      </w:r>
      <w:r w:rsidR="0007665F">
        <w:rPr>
          <w:rFonts w:hAnsi="宋体" w:hint="eastAsia"/>
          <w:szCs w:val="24"/>
        </w:rPr>
        <w:t>）</w:t>
      </w:r>
      <w:r>
        <w:rPr>
          <w:rFonts w:hAnsi="宋体" w:hint="eastAsia"/>
          <w:szCs w:val="24"/>
        </w:rPr>
        <w:t>中定义的术语在用于本托管协议时应具有相同的含义；若有抵触应以《</w:t>
      </w:r>
      <w:r w:rsidR="00821C16">
        <w:rPr>
          <w:rFonts w:hAnsi="宋体" w:hint="eastAsia"/>
          <w:szCs w:val="24"/>
        </w:rPr>
        <w:t>基金</w:t>
      </w:r>
      <w:r>
        <w:rPr>
          <w:rFonts w:hAnsi="宋体" w:hint="eastAsia"/>
          <w:szCs w:val="24"/>
        </w:rPr>
        <w:t>合同》为准，并依其条款解释。</w:t>
      </w:r>
    </w:p>
    <w:p w14:paraId="66C00A9D" w14:textId="77777777" w:rsidR="00CD5166" w:rsidRDefault="00CD5166">
      <w:pPr>
        <w:pStyle w:val="20"/>
        <w:spacing w:before="0" w:after="0" w:line="520" w:lineRule="exact"/>
        <w:ind w:left="0" w:firstLineChars="200" w:firstLine="480"/>
        <w:rPr>
          <w:rFonts w:hAnsi="宋体" w:hint="eastAsia"/>
          <w:szCs w:val="24"/>
        </w:rPr>
      </w:pPr>
    </w:p>
    <w:p w14:paraId="706412C2" w14:textId="38A4C98D" w:rsidR="00CD5166" w:rsidRDefault="00CD225C">
      <w:pPr>
        <w:pStyle w:val="1"/>
        <w:spacing w:line="520" w:lineRule="exact"/>
        <w:ind w:firstLineChars="200" w:firstLine="482"/>
        <w:rPr>
          <w:rFonts w:hint="eastAsia"/>
          <w:bCs/>
          <w:color w:val="auto"/>
          <w:szCs w:val="24"/>
        </w:rPr>
      </w:pPr>
      <w:bookmarkStart w:id="10" w:name="_Toc296551337"/>
      <w:bookmarkStart w:id="11" w:name="_Toc208824179"/>
      <w:r>
        <w:rPr>
          <w:rFonts w:hint="eastAsia"/>
          <w:bCs/>
          <w:color w:val="auto"/>
          <w:szCs w:val="24"/>
        </w:rPr>
        <w:t xml:space="preserve">第一条 </w:t>
      </w:r>
      <w:r w:rsidR="0007665F" w:rsidRPr="0007665F">
        <w:rPr>
          <w:rFonts w:hint="eastAsia"/>
          <w:bCs/>
          <w:color w:val="auto"/>
          <w:szCs w:val="24"/>
        </w:rPr>
        <w:t>基金</w:t>
      </w:r>
      <w:r>
        <w:rPr>
          <w:rFonts w:hint="eastAsia"/>
          <w:bCs/>
          <w:color w:val="auto"/>
          <w:szCs w:val="24"/>
        </w:rPr>
        <w:t>托管协议当事人</w:t>
      </w:r>
      <w:bookmarkEnd w:id="10"/>
      <w:bookmarkEnd w:id="11"/>
    </w:p>
    <w:p w14:paraId="4A3081A1" w14:textId="623E7E51"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1.1</w:t>
      </w:r>
      <w:r w:rsidR="00821C16">
        <w:rPr>
          <w:rFonts w:hAnsi="宋体" w:hint="eastAsia"/>
          <w:szCs w:val="24"/>
        </w:rPr>
        <w:t>基金管理人</w:t>
      </w:r>
      <w:r>
        <w:rPr>
          <w:rFonts w:hAnsi="宋体" w:hint="eastAsia"/>
          <w:szCs w:val="24"/>
        </w:rPr>
        <w:t>：</w:t>
      </w:r>
    </w:p>
    <w:p w14:paraId="4BFD826C" w14:textId="1815AF83" w:rsidR="00821C16" w:rsidRPr="00821C16" w:rsidRDefault="00821C16" w:rsidP="00821C16">
      <w:pPr>
        <w:pStyle w:val="20"/>
        <w:spacing w:before="0" w:after="0" w:line="520" w:lineRule="exact"/>
        <w:ind w:left="0" w:firstLineChars="200" w:firstLine="480"/>
        <w:rPr>
          <w:rFonts w:hAnsi="宋体" w:hint="eastAsia"/>
          <w:szCs w:val="24"/>
        </w:rPr>
      </w:pPr>
      <w:r w:rsidRPr="00821C16">
        <w:rPr>
          <w:rFonts w:hAnsi="宋体" w:hint="eastAsia"/>
          <w:szCs w:val="24"/>
        </w:rPr>
        <w:t>名称：中信</w:t>
      </w:r>
      <w:proofErr w:type="gramStart"/>
      <w:r w:rsidRPr="00821C16">
        <w:rPr>
          <w:rFonts w:hAnsi="宋体" w:hint="eastAsia"/>
          <w:szCs w:val="24"/>
        </w:rPr>
        <w:t>建投基金</w:t>
      </w:r>
      <w:proofErr w:type="gramEnd"/>
      <w:r w:rsidRPr="00821C16">
        <w:rPr>
          <w:rFonts w:hAnsi="宋体" w:hint="eastAsia"/>
          <w:szCs w:val="24"/>
        </w:rPr>
        <w:t>管理有限公司</w:t>
      </w:r>
    </w:p>
    <w:p w14:paraId="578137FC" w14:textId="1A94E791" w:rsidR="00821C16" w:rsidRPr="00821C16" w:rsidRDefault="00821C16" w:rsidP="00821C16">
      <w:pPr>
        <w:pStyle w:val="20"/>
        <w:spacing w:before="0" w:after="0" w:line="520" w:lineRule="exact"/>
        <w:ind w:left="0" w:firstLineChars="200" w:firstLine="480"/>
        <w:rPr>
          <w:rFonts w:hAnsi="宋体" w:hint="eastAsia"/>
          <w:szCs w:val="24"/>
        </w:rPr>
      </w:pPr>
      <w:r w:rsidRPr="00821C16">
        <w:rPr>
          <w:rFonts w:hAnsi="宋体" w:hint="eastAsia"/>
          <w:szCs w:val="24"/>
        </w:rPr>
        <w:t>住所：北京市怀柔区桥梓镇八</w:t>
      </w:r>
      <w:proofErr w:type="gramStart"/>
      <w:r w:rsidRPr="00821C16">
        <w:rPr>
          <w:rFonts w:hAnsi="宋体" w:hint="eastAsia"/>
          <w:szCs w:val="24"/>
        </w:rPr>
        <w:t>龙桥雅苑</w:t>
      </w:r>
      <w:proofErr w:type="gramEnd"/>
      <w:r w:rsidRPr="00821C16">
        <w:rPr>
          <w:rFonts w:hAnsi="宋体" w:hint="eastAsia"/>
          <w:szCs w:val="24"/>
        </w:rPr>
        <w:t>3号楼1室</w:t>
      </w:r>
    </w:p>
    <w:p w14:paraId="134D94B8" w14:textId="5D846836" w:rsidR="00821C16" w:rsidRPr="00821C16" w:rsidRDefault="00821C16" w:rsidP="00821C16">
      <w:pPr>
        <w:pStyle w:val="20"/>
        <w:spacing w:before="0" w:after="0" w:line="520" w:lineRule="exact"/>
        <w:ind w:left="0" w:firstLineChars="200" w:firstLine="480"/>
        <w:rPr>
          <w:rFonts w:hAnsi="宋体" w:hint="eastAsia"/>
          <w:szCs w:val="24"/>
        </w:rPr>
      </w:pPr>
      <w:r w:rsidRPr="00821C16">
        <w:rPr>
          <w:rFonts w:hAnsi="宋体" w:hint="eastAsia"/>
          <w:szCs w:val="24"/>
        </w:rPr>
        <w:t>法定代表人：黄凌</w:t>
      </w:r>
    </w:p>
    <w:p w14:paraId="224F05FA" w14:textId="5EBD4C19" w:rsidR="00821C16" w:rsidRPr="00821C16" w:rsidRDefault="00821C16" w:rsidP="00821C16">
      <w:pPr>
        <w:pStyle w:val="20"/>
        <w:spacing w:before="0" w:after="0" w:line="520" w:lineRule="exact"/>
        <w:ind w:left="0" w:firstLineChars="200" w:firstLine="480"/>
        <w:rPr>
          <w:rFonts w:hAnsi="宋体" w:hint="eastAsia"/>
          <w:szCs w:val="24"/>
        </w:rPr>
      </w:pPr>
      <w:r w:rsidRPr="00821C16">
        <w:rPr>
          <w:rFonts w:hAnsi="宋体" w:hint="eastAsia"/>
          <w:szCs w:val="24"/>
        </w:rPr>
        <w:t>成立时间：2013年9月9日</w:t>
      </w:r>
    </w:p>
    <w:p w14:paraId="4CA504F6" w14:textId="1F1D4C4D" w:rsidR="00821C16" w:rsidRPr="00821C16" w:rsidRDefault="00821C16" w:rsidP="00821C16">
      <w:pPr>
        <w:pStyle w:val="20"/>
        <w:spacing w:before="0" w:after="0" w:line="520" w:lineRule="exact"/>
        <w:ind w:left="0" w:firstLineChars="200" w:firstLine="480"/>
        <w:rPr>
          <w:rFonts w:hAnsi="宋体" w:hint="eastAsia"/>
          <w:szCs w:val="24"/>
        </w:rPr>
      </w:pPr>
      <w:r w:rsidRPr="00821C16">
        <w:rPr>
          <w:rFonts w:hAnsi="宋体" w:hint="eastAsia"/>
          <w:szCs w:val="24"/>
        </w:rPr>
        <w:t>批准设立机关：中国证监会</w:t>
      </w:r>
    </w:p>
    <w:p w14:paraId="71BC3398" w14:textId="0EFDF280" w:rsidR="00821C16" w:rsidRPr="00821C16" w:rsidRDefault="00821C16" w:rsidP="00821C16">
      <w:pPr>
        <w:pStyle w:val="20"/>
        <w:spacing w:before="0" w:after="0" w:line="520" w:lineRule="exact"/>
        <w:ind w:left="0" w:firstLineChars="200" w:firstLine="480"/>
        <w:rPr>
          <w:rFonts w:hAnsi="宋体" w:hint="eastAsia"/>
          <w:szCs w:val="24"/>
        </w:rPr>
      </w:pPr>
      <w:r w:rsidRPr="00821C16">
        <w:rPr>
          <w:rFonts w:hAnsi="宋体" w:hint="eastAsia"/>
          <w:szCs w:val="24"/>
        </w:rPr>
        <w:t>批准设立文号：证监许可〔2013〕1108号</w:t>
      </w:r>
    </w:p>
    <w:p w14:paraId="5C145371" w14:textId="3F4CCE60" w:rsidR="00821C16" w:rsidRPr="00821C16" w:rsidRDefault="00821C16" w:rsidP="00821C16">
      <w:pPr>
        <w:pStyle w:val="20"/>
        <w:spacing w:before="0" w:after="0" w:line="520" w:lineRule="exact"/>
        <w:ind w:left="0" w:firstLineChars="200" w:firstLine="480"/>
        <w:rPr>
          <w:rFonts w:hAnsi="宋体" w:hint="eastAsia"/>
          <w:szCs w:val="24"/>
        </w:rPr>
      </w:pPr>
      <w:r w:rsidRPr="00821C16">
        <w:rPr>
          <w:rFonts w:hAnsi="宋体" w:hint="eastAsia"/>
          <w:szCs w:val="24"/>
        </w:rPr>
        <w:t>组织形式：有限责任公司</w:t>
      </w:r>
    </w:p>
    <w:p w14:paraId="12D1EE65" w14:textId="0096035C" w:rsidR="00821C16" w:rsidRPr="00821C16" w:rsidRDefault="00821C16" w:rsidP="00821C16">
      <w:pPr>
        <w:pStyle w:val="20"/>
        <w:spacing w:before="0" w:after="0" w:line="520" w:lineRule="exact"/>
        <w:ind w:left="0" w:firstLineChars="200" w:firstLine="480"/>
        <w:rPr>
          <w:rFonts w:hAnsi="宋体" w:hint="eastAsia"/>
          <w:szCs w:val="24"/>
        </w:rPr>
      </w:pPr>
      <w:r w:rsidRPr="00821C16">
        <w:rPr>
          <w:rFonts w:hAnsi="宋体" w:hint="eastAsia"/>
          <w:szCs w:val="24"/>
        </w:rPr>
        <w:t>注册资本：45000万元人民币</w:t>
      </w:r>
    </w:p>
    <w:p w14:paraId="1AB35217" w14:textId="77777777" w:rsidR="00821C16" w:rsidRPr="00821C16" w:rsidRDefault="00821C16" w:rsidP="00821C16">
      <w:pPr>
        <w:pStyle w:val="20"/>
        <w:spacing w:before="0" w:after="0" w:line="520" w:lineRule="exact"/>
        <w:ind w:left="0" w:firstLineChars="200" w:firstLine="480"/>
        <w:rPr>
          <w:rFonts w:hAnsi="宋体" w:hint="eastAsia"/>
          <w:szCs w:val="24"/>
        </w:rPr>
      </w:pPr>
      <w:r w:rsidRPr="00821C16">
        <w:rPr>
          <w:rFonts w:hAnsi="宋体" w:hint="eastAsia"/>
          <w:szCs w:val="24"/>
        </w:rPr>
        <w:t>经营范围：基金募集、基金销售、特定客户资产管理、资产管理和中国证监会许可的其他业务</w:t>
      </w:r>
    </w:p>
    <w:p w14:paraId="60A5797A" w14:textId="160B82AB" w:rsidR="00CD5166" w:rsidRDefault="00821C16">
      <w:pPr>
        <w:pStyle w:val="20"/>
        <w:spacing w:before="0" w:after="0" w:line="520" w:lineRule="exact"/>
        <w:ind w:left="0" w:firstLineChars="200" w:firstLine="480"/>
        <w:rPr>
          <w:rFonts w:hAnsi="宋体" w:hint="eastAsia"/>
          <w:szCs w:val="24"/>
        </w:rPr>
      </w:pPr>
      <w:r w:rsidRPr="00821C16">
        <w:rPr>
          <w:rFonts w:hAnsi="宋体" w:hint="eastAsia"/>
          <w:szCs w:val="24"/>
        </w:rPr>
        <w:t>存续期间：永久存续</w:t>
      </w:r>
    </w:p>
    <w:p w14:paraId="473237D4" w14:textId="330F2348"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1.2</w:t>
      </w:r>
      <w:r w:rsidR="00821C16">
        <w:rPr>
          <w:rFonts w:hAnsi="宋体" w:hint="eastAsia"/>
          <w:szCs w:val="24"/>
        </w:rPr>
        <w:t>基金托管人</w:t>
      </w:r>
      <w:r>
        <w:rPr>
          <w:rFonts w:hAnsi="宋体" w:hint="eastAsia"/>
          <w:szCs w:val="24"/>
        </w:rPr>
        <w:t>：</w:t>
      </w:r>
    </w:p>
    <w:p w14:paraId="6C94992E"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名称：中信银行股份有限公司</w:t>
      </w:r>
    </w:p>
    <w:p w14:paraId="1BC55966" w14:textId="6730970F" w:rsidR="00CD5166" w:rsidRDefault="00CD225C">
      <w:pPr>
        <w:pStyle w:val="20"/>
        <w:spacing w:before="0" w:after="0" w:line="520" w:lineRule="exact"/>
        <w:ind w:left="0" w:firstLineChars="200" w:firstLine="480"/>
        <w:rPr>
          <w:rFonts w:hAnsi="宋体" w:hint="eastAsia"/>
          <w:szCs w:val="24"/>
        </w:rPr>
      </w:pPr>
      <w:r>
        <w:rPr>
          <w:rFonts w:hAnsi="宋体" w:hint="eastAsia"/>
          <w:szCs w:val="24"/>
        </w:rPr>
        <w:t>住所：北京市朝阳区光华路10号院1号楼6-30层、32-42层</w:t>
      </w:r>
    </w:p>
    <w:p w14:paraId="7D034FE1" w14:textId="4E201123" w:rsidR="00CD5166" w:rsidRDefault="00CD225C">
      <w:pPr>
        <w:pStyle w:val="20"/>
        <w:spacing w:before="0" w:after="0" w:line="520" w:lineRule="exact"/>
        <w:ind w:left="0" w:firstLineChars="200" w:firstLine="480"/>
        <w:rPr>
          <w:rFonts w:hAnsi="宋体" w:hint="eastAsia"/>
          <w:szCs w:val="24"/>
        </w:rPr>
      </w:pPr>
      <w:r>
        <w:rPr>
          <w:rFonts w:hAnsi="宋体" w:hint="eastAsia"/>
          <w:szCs w:val="24"/>
        </w:rPr>
        <w:t>法定代表人：方合英</w:t>
      </w:r>
    </w:p>
    <w:p w14:paraId="031C62ED"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成立时间：1987年4月20日</w:t>
      </w:r>
    </w:p>
    <w:p w14:paraId="730BDF0F"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批准设立机关和批准设立文号：中华人民共和国国务院办公厅国办函[1987]14号</w:t>
      </w:r>
    </w:p>
    <w:p w14:paraId="29792ECD"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基金托管业务批准文号：中国证监会</w:t>
      </w:r>
      <w:proofErr w:type="gramStart"/>
      <w:r>
        <w:rPr>
          <w:rFonts w:hAnsi="宋体" w:hint="eastAsia"/>
          <w:szCs w:val="24"/>
        </w:rPr>
        <w:t>证监基字</w:t>
      </w:r>
      <w:proofErr w:type="gramEnd"/>
      <w:r>
        <w:rPr>
          <w:rFonts w:hAnsi="宋体" w:hint="eastAsia"/>
          <w:szCs w:val="24"/>
        </w:rPr>
        <w:t>[2004]125号</w:t>
      </w:r>
    </w:p>
    <w:p w14:paraId="29052BB1"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组织形式：股份有限公司</w:t>
      </w:r>
    </w:p>
    <w:p w14:paraId="4669E823" w14:textId="6B5F4E07" w:rsidR="00CD5166" w:rsidRDefault="00CD225C">
      <w:pPr>
        <w:pStyle w:val="20"/>
        <w:spacing w:before="0" w:after="0" w:line="520" w:lineRule="exact"/>
        <w:ind w:left="0" w:firstLineChars="200" w:firstLine="480"/>
        <w:rPr>
          <w:rFonts w:hAnsi="宋体" w:hint="eastAsia"/>
          <w:szCs w:val="24"/>
        </w:rPr>
      </w:pPr>
      <w:r>
        <w:rPr>
          <w:rFonts w:hAnsi="宋体" w:hint="eastAsia"/>
          <w:szCs w:val="24"/>
        </w:rPr>
        <w:lastRenderedPageBreak/>
        <w:t>注册资本：489.35亿元人民币</w:t>
      </w:r>
    </w:p>
    <w:p w14:paraId="67FB6173" w14:textId="77777777" w:rsidR="00CD5166" w:rsidRPr="003559F2" w:rsidRDefault="00CD225C">
      <w:pPr>
        <w:pStyle w:val="20"/>
        <w:spacing w:before="0" w:after="0" w:line="520" w:lineRule="exact"/>
        <w:ind w:left="0" w:firstLineChars="200" w:firstLine="480"/>
        <w:rPr>
          <w:rFonts w:hAnsi="宋体" w:hint="eastAsia"/>
          <w:szCs w:val="24"/>
        </w:rPr>
      </w:pPr>
      <w:r>
        <w:rPr>
          <w:rFonts w:hAnsi="宋体" w:hint="eastAsia"/>
          <w:szCs w:val="24"/>
        </w:rPr>
        <w:t>存续期间：持续经营</w:t>
      </w:r>
    </w:p>
    <w:p w14:paraId="31D677B5" w14:textId="00851CE0" w:rsidR="00CD5166" w:rsidRDefault="00CD225C">
      <w:pPr>
        <w:pStyle w:val="20"/>
        <w:spacing w:before="0" w:after="0" w:line="520" w:lineRule="exact"/>
        <w:ind w:left="0" w:firstLineChars="200" w:firstLine="480"/>
        <w:rPr>
          <w:rFonts w:hAnsi="宋体" w:hint="eastAsia"/>
          <w:szCs w:val="24"/>
        </w:rPr>
      </w:pPr>
      <w:r>
        <w:rPr>
          <w:rFonts w:hAnsi="宋体" w:hint="eastAsia"/>
          <w:szCs w:val="24"/>
        </w:rPr>
        <w:t>经营范围：保险兼业代理业务；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提供保管箱服务；结汇、售汇业务；代理开放式基金业务；办理黄金业务；黄金进出口；开展证券投资基金、企业年金基金、保险资金、合格境外机构投资者托管业务；经国务院银行业监督管理机构批准的其他业务。（企业依法自主选择经营项目，开展经营活动；依法须经批准的项目，经相关部门批准后依批准的内容开展经营活动；不得从事本市产业政策禁止和限制类项目的经营活动。）</w:t>
      </w:r>
    </w:p>
    <w:p w14:paraId="0BBB290F" w14:textId="77777777" w:rsidR="00CD5166" w:rsidRDefault="00CD5166">
      <w:pPr>
        <w:pStyle w:val="20"/>
        <w:spacing w:before="0" w:after="0" w:line="520" w:lineRule="exact"/>
        <w:ind w:left="0" w:firstLineChars="200" w:firstLine="480"/>
        <w:rPr>
          <w:rFonts w:hAnsi="宋体" w:hint="eastAsia"/>
          <w:szCs w:val="24"/>
        </w:rPr>
      </w:pPr>
    </w:p>
    <w:p w14:paraId="2622D0CF" w14:textId="592098DB" w:rsidR="00CD5166" w:rsidRDefault="00CD225C">
      <w:pPr>
        <w:pStyle w:val="1"/>
        <w:spacing w:line="520" w:lineRule="exact"/>
        <w:ind w:firstLineChars="200" w:firstLine="482"/>
        <w:rPr>
          <w:rFonts w:hint="eastAsia"/>
          <w:bCs/>
          <w:color w:val="auto"/>
          <w:szCs w:val="24"/>
        </w:rPr>
      </w:pPr>
      <w:bookmarkStart w:id="12" w:name="_Toc296551338"/>
      <w:bookmarkStart w:id="13" w:name="_Toc208824180"/>
      <w:r>
        <w:rPr>
          <w:rFonts w:hint="eastAsia"/>
          <w:bCs/>
          <w:color w:val="auto"/>
          <w:szCs w:val="24"/>
        </w:rPr>
        <w:t xml:space="preserve">第二条 </w:t>
      </w:r>
      <w:r w:rsidR="0007665F" w:rsidRPr="0007665F">
        <w:rPr>
          <w:rFonts w:hint="eastAsia"/>
          <w:bCs/>
          <w:color w:val="auto"/>
          <w:szCs w:val="24"/>
        </w:rPr>
        <w:t>基金</w:t>
      </w:r>
      <w:r>
        <w:rPr>
          <w:rFonts w:hint="eastAsia"/>
          <w:bCs/>
          <w:color w:val="auto"/>
          <w:szCs w:val="24"/>
        </w:rPr>
        <w:t>托管协议的依据、目的和原则</w:t>
      </w:r>
      <w:bookmarkEnd w:id="12"/>
      <w:bookmarkEnd w:id="13"/>
    </w:p>
    <w:p w14:paraId="20B15D0F" w14:textId="5C4F3F5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2.1</w:t>
      </w:r>
      <w:r w:rsidR="0007665F" w:rsidRPr="0007665F">
        <w:rPr>
          <w:rFonts w:hAnsi="宋体" w:hint="eastAsia"/>
          <w:szCs w:val="24"/>
        </w:rPr>
        <w:t>基金</w:t>
      </w:r>
      <w:r>
        <w:rPr>
          <w:rFonts w:hAnsi="宋体" w:hint="eastAsia"/>
          <w:szCs w:val="24"/>
        </w:rPr>
        <w:t>托管协议的依据</w:t>
      </w:r>
    </w:p>
    <w:p w14:paraId="4F4BC358" w14:textId="4C8F3E41" w:rsidR="00CD5166" w:rsidRDefault="00CD225C">
      <w:pPr>
        <w:pStyle w:val="20"/>
        <w:spacing w:before="0" w:after="0" w:line="520" w:lineRule="exact"/>
        <w:ind w:left="0" w:firstLineChars="200" w:firstLine="480"/>
        <w:rPr>
          <w:rFonts w:hAnsi="宋体" w:hint="eastAsia"/>
          <w:szCs w:val="24"/>
        </w:rPr>
      </w:pPr>
      <w:r>
        <w:rPr>
          <w:rFonts w:hAnsi="宋体" w:hint="eastAsia"/>
          <w:szCs w:val="24"/>
        </w:rPr>
        <w:t>订立本协议的依据是</w:t>
      </w:r>
      <w:r w:rsidR="00821C16">
        <w:rPr>
          <w:rFonts w:hAnsi="宋体" w:hint="eastAsia"/>
          <w:szCs w:val="24"/>
        </w:rPr>
        <w:t>《中华人民共和国民法典》</w:t>
      </w:r>
      <w:r>
        <w:rPr>
          <w:rFonts w:hAnsi="宋体" w:hint="eastAsia"/>
          <w:szCs w:val="24"/>
        </w:rPr>
        <w:t>、《中华人民共和国证券投资基金法》（以下简称“《基金法》”）、《公开募集证券投资基金运作管理办法》（以下简称“《运作办法》”）、</w:t>
      </w:r>
      <w:r w:rsidR="0007665F" w:rsidRPr="0007665F">
        <w:rPr>
          <w:rFonts w:hAnsi="宋体" w:hint="eastAsia"/>
          <w:szCs w:val="24"/>
        </w:rPr>
        <w:t>《公开募集证券投资基金销售机构监督管理办法》</w:t>
      </w:r>
      <w:r>
        <w:rPr>
          <w:rFonts w:hAnsi="宋体" w:hint="eastAsia"/>
          <w:szCs w:val="24"/>
        </w:rPr>
        <w:t>、《公开募集证券投资基金信息披露管理办法》（以下简称“</w:t>
      </w:r>
      <w:r w:rsidR="0007665F">
        <w:rPr>
          <w:rFonts w:hAnsi="宋体" w:hint="eastAsia"/>
          <w:szCs w:val="24"/>
        </w:rPr>
        <w:t>《信息披露办法》</w:t>
      </w:r>
      <w:r>
        <w:rPr>
          <w:rFonts w:hAnsi="宋体" w:hint="eastAsia"/>
          <w:szCs w:val="24"/>
        </w:rPr>
        <w:t>”）、</w:t>
      </w:r>
      <w:r w:rsidRPr="003559F2">
        <w:rPr>
          <w:rFonts w:hAnsi="宋体" w:hint="eastAsia"/>
          <w:szCs w:val="24"/>
        </w:rPr>
        <w:t>《公开募集开放式证券投资基金流动性风险管理规定》（以下简称“《流动性风险管理规定》”）、</w:t>
      </w:r>
      <w:r>
        <w:rPr>
          <w:rFonts w:hAnsi="宋体" w:hint="eastAsia"/>
          <w:szCs w:val="24"/>
        </w:rPr>
        <w:t>《证券投资基金信息披露内容与格式准则第7号〈托管协议的内容与格式〉》、《</w:t>
      </w:r>
      <w:r w:rsidR="00821C16">
        <w:rPr>
          <w:rFonts w:hAnsi="宋体" w:hint="eastAsia"/>
          <w:szCs w:val="24"/>
        </w:rPr>
        <w:t>基金</w:t>
      </w:r>
      <w:r>
        <w:rPr>
          <w:rFonts w:hAnsi="宋体" w:hint="eastAsia"/>
          <w:szCs w:val="24"/>
        </w:rPr>
        <w:t>合同》及其他有关规定。</w:t>
      </w:r>
    </w:p>
    <w:p w14:paraId="7E170621" w14:textId="7A548EFF" w:rsidR="00CD5166" w:rsidRDefault="00CD225C">
      <w:pPr>
        <w:pStyle w:val="20"/>
        <w:spacing w:before="0" w:after="0" w:line="520" w:lineRule="exact"/>
        <w:ind w:left="0" w:firstLineChars="200" w:firstLine="480"/>
        <w:rPr>
          <w:rFonts w:hAnsi="宋体" w:hint="eastAsia"/>
          <w:szCs w:val="24"/>
        </w:rPr>
      </w:pPr>
      <w:r>
        <w:rPr>
          <w:rFonts w:hAnsi="宋体" w:hint="eastAsia"/>
          <w:szCs w:val="24"/>
        </w:rPr>
        <w:t>2.2</w:t>
      </w:r>
      <w:r w:rsidR="0007665F" w:rsidRPr="0007665F">
        <w:rPr>
          <w:rFonts w:hAnsi="宋体" w:hint="eastAsia"/>
          <w:szCs w:val="24"/>
        </w:rPr>
        <w:t>基金</w:t>
      </w:r>
      <w:r>
        <w:rPr>
          <w:rFonts w:hAnsi="宋体" w:hint="eastAsia"/>
          <w:szCs w:val="24"/>
        </w:rPr>
        <w:t>托管协议的目的</w:t>
      </w:r>
    </w:p>
    <w:p w14:paraId="5453134D" w14:textId="5023C42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订立本协议的目的是明确</w:t>
      </w:r>
      <w:r w:rsidR="00821C16">
        <w:rPr>
          <w:rFonts w:hAnsi="宋体" w:hint="eastAsia"/>
          <w:szCs w:val="24"/>
        </w:rPr>
        <w:t>基金托管人</w:t>
      </w:r>
      <w:r>
        <w:rPr>
          <w:rFonts w:hAnsi="宋体" w:hint="eastAsia"/>
          <w:szCs w:val="24"/>
        </w:rPr>
        <w:t>与</w:t>
      </w:r>
      <w:r w:rsidR="00821C16">
        <w:rPr>
          <w:rFonts w:hAnsi="宋体" w:hint="eastAsia"/>
          <w:szCs w:val="24"/>
        </w:rPr>
        <w:t>基金管理人</w:t>
      </w:r>
      <w:r>
        <w:rPr>
          <w:rFonts w:hAnsi="宋体" w:hint="eastAsia"/>
          <w:szCs w:val="24"/>
        </w:rPr>
        <w:t>之间在</w:t>
      </w:r>
      <w:r w:rsidR="00821C16">
        <w:rPr>
          <w:rFonts w:hAnsi="宋体" w:hint="eastAsia"/>
          <w:szCs w:val="24"/>
        </w:rPr>
        <w:t>基金</w:t>
      </w:r>
      <w:r>
        <w:rPr>
          <w:rFonts w:hAnsi="宋体" w:hint="eastAsia"/>
          <w:szCs w:val="24"/>
        </w:rPr>
        <w:t>财产的保管、投资运作、净值计算、收益分配、信息披露及相互监督等有关事宜中的权利、义务及职责，确保</w:t>
      </w:r>
      <w:r w:rsidR="00821C16">
        <w:rPr>
          <w:rFonts w:hAnsi="宋体" w:hint="eastAsia"/>
          <w:szCs w:val="24"/>
        </w:rPr>
        <w:t>基金</w:t>
      </w:r>
      <w:r>
        <w:rPr>
          <w:rFonts w:hAnsi="宋体" w:hint="eastAsia"/>
          <w:szCs w:val="24"/>
        </w:rPr>
        <w:t>财产的安全，保护</w:t>
      </w:r>
      <w:r w:rsidR="00821C16">
        <w:rPr>
          <w:rFonts w:hAnsi="宋体" w:hint="eastAsia"/>
          <w:szCs w:val="24"/>
        </w:rPr>
        <w:t>基金</w:t>
      </w:r>
      <w:r>
        <w:rPr>
          <w:rFonts w:hAnsi="宋体" w:hint="eastAsia"/>
          <w:szCs w:val="24"/>
        </w:rPr>
        <w:t>份额持有人的合法权益。</w:t>
      </w:r>
    </w:p>
    <w:p w14:paraId="12185FCB" w14:textId="577EF8E2" w:rsidR="00CD5166" w:rsidRDefault="00CD225C">
      <w:pPr>
        <w:pStyle w:val="20"/>
        <w:spacing w:before="0" w:after="0" w:line="520" w:lineRule="exact"/>
        <w:ind w:left="0" w:firstLineChars="200" w:firstLine="480"/>
        <w:rPr>
          <w:rFonts w:hAnsi="宋体" w:hint="eastAsia"/>
          <w:szCs w:val="24"/>
        </w:rPr>
      </w:pPr>
      <w:r>
        <w:rPr>
          <w:rFonts w:hAnsi="宋体" w:hint="eastAsia"/>
          <w:szCs w:val="24"/>
        </w:rPr>
        <w:t>2.3</w:t>
      </w:r>
      <w:r w:rsidR="0007665F" w:rsidRPr="0007665F">
        <w:rPr>
          <w:rFonts w:hAnsi="宋体" w:hint="eastAsia"/>
          <w:szCs w:val="24"/>
        </w:rPr>
        <w:t>基金</w:t>
      </w:r>
      <w:r>
        <w:rPr>
          <w:rFonts w:hAnsi="宋体" w:hint="eastAsia"/>
          <w:szCs w:val="24"/>
        </w:rPr>
        <w:t>托管协议的原则</w:t>
      </w:r>
    </w:p>
    <w:p w14:paraId="4C1FBB06" w14:textId="0728FCCA" w:rsidR="00CD5166" w:rsidRDefault="00821C16">
      <w:pPr>
        <w:pStyle w:val="20"/>
        <w:spacing w:before="0" w:after="0" w:line="520" w:lineRule="exact"/>
        <w:ind w:left="0" w:firstLineChars="200" w:firstLine="480"/>
        <w:rPr>
          <w:rFonts w:hAnsi="宋体" w:hint="eastAsia"/>
          <w:szCs w:val="24"/>
        </w:rPr>
      </w:pPr>
      <w:r>
        <w:rPr>
          <w:rFonts w:hAnsi="宋体" w:hint="eastAsia"/>
          <w:szCs w:val="24"/>
        </w:rPr>
        <w:t>基金管理人</w:t>
      </w:r>
      <w:r w:rsidR="00CD225C">
        <w:rPr>
          <w:rFonts w:hAnsi="宋体" w:hint="eastAsia"/>
          <w:szCs w:val="24"/>
        </w:rPr>
        <w:t>和</w:t>
      </w:r>
      <w:r>
        <w:rPr>
          <w:rFonts w:hAnsi="宋体" w:hint="eastAsia"/>
          <w:szCs w:val="24"/>
        </w:rPr>
        <w:t>基金托管人</w:t>
      </w:r>
      <w:r w:rsidR="00CD225C">
        <w:rPr>
          <w:rFonts w:hAnsi="宋体" w:hint="eastAsia"/>
          <w:szCs w:val="24"/>
        </w:rPr>
        <w:t>本着平等自愿、诚实信用、充分保护</w:t>
      </w:r>
      <w:r>
        <w:rPr>
          <w:rFonts w:hAnsi="宋体" w:hint="eastAsia"/>
          <w:szCs w:val="24"/>
        </w:rPr>
        <w:t>基金</w:t>
      </w:r>
      <w:r w:rsidR="00CD225C">
        <w:rPr>
          <w:rFonts w:hAnsi="宋体" w:hint="eastAsia"/>
          <w:szCs w:val="24"/>
        </w:rPr>
        <w:t>份额持有人合法权益的原则，经协商一致，签订本协议。</w:t>
      </w:r>
    </w:p>
    <w:p w14:paraId="7856AB92" w14:textId="77777777" w:rsidR="00CD5166" w:rsidRDefault="00CD5166">
      <w:pPr>
        <w:pStyle w:val="20"/>
        <w:spacing w:before="0" w:after="0" w:line="520" w:lineRule="exact"/>
        <w:ind w:left="0" w:firstLineChars="200" w:firstLine="480"/>
        <w:rPr>
          <w:rFonts w:hAnsi="宋体" w:hint="eastAsia"/>
          <w:szCs w:val="24"/>
        </w:rPr>
      </w:pPr>
    </w:p>
    <w:p w14:paraId="3000EA70" w14:textId="36FD231F" w:rsidR="00CD5166" w:rsidRDefault="00CD225C" w:rsidP="00B50069">
      <w:pPr>
        <w:pStyle w:val="1"/>
        <w:spacing w:line="520" w:lineRule="exact"/>
        <w:ind w:firstLineChars="200" w:firstLine="482"/>
        <w:rPr>
          <w:rFonts w:hint="eastAsia"/>
          <w:bCs/>
          <w:color w:val="auto"/>
          <w:szCs w:val="24"/>
        </w:rPr>
      </w:pPr>
      <w:bookmarkStart w:id="14" w:name="_Toc296551339"/>
      <w:bookmarkStart w:id="15" w:name="_Toc208824181"/>
      <w:r>
        <w:rPr>
          <w:rFonts w:hint="eastAsia"/>
          <w:bCs/>
          <w:color w:val="auto"/>
          <w:szCs w:val="24"/>
        </w:rPr>
        <w:t xml:space="preserve">第三条 </w:t>
      </w:r>
      <w:r w:rsidR="00821C16">
        <w:rPr>
          <w:rFonts w:hint="eastAsia"/>
          <w:bCs/>
          <w:color w:val="auto"/>
          <w:szCs w:val="24"/>
        </w:rPr>
        <w:t>基金托管人</w:t>
      </w:r>
      <w:r>
        <w:rPr>
          <w:rFonts w:hint="eastAsia"/>
          <w:bCs/>
          <w:color w:val="auto"/>
          <w:szCs w:val="24"/>
        </w:rPr>
        <w:t>对</w:t>
      </w:r>
      <w:r w:rsidR="00821C16">
        <w:rPr>
          <w:rFonts w:hint="eastAsia"/>
          <w:bCs/>
          <w:color w:val="auto"/>
          <w:szCs w:val="24"/>
        </w:rPr>
        <w:t>基金管理人</w:t>
      </w:r>
      <w:r>
        <w:rPr>
          <w:rFonts w:hint="eastAsia"/>
          <w:bCs/>
          <w:color w:val="auto"/>
          <w:szCs w:val="24"/>
        </w:rPr>
        <w:t>的业务监督和核查</w:t>
      </w:r>
      <w:bookmarkEnd w:id="14"/>
      <w:bookmarkEnd w:id="15"/>
    </w:p>
    <w:p w14:paraId="2E2EA1D5" w14:textId="36C62AA5"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3.1</w:t>
      </w:r>
      <w:r w:rsidR="00821C16">
        <w:rPr>
          <w:rFonts w:hAnsi="宋体" w:hint="eastAsia"/>
          <w:szCs w:val="24"/>
        </w:rPr>
        <w:t>基金托管人</w:t>
      </w:r>
      <w:r>
        <w:rPr>
          <w:rFonts w:hAnsi="宋体" w:hint="eastAsia"/>
          <w:szCs w:val="24"/>
        </w:rPr>
        <w:t>对</w:t>
      </w:r>
      <w:r w:rsidR="00821C16">
        <w:rPr>
          <w:rFonts w:hAnsi="宋体" w:hint="eastAsia"/>
          <w:szCs w:val="24"/>
        </w:rPr>
        <w:t>基金管理人</w:t>
      </w:r>
      <w:r>
        <w:rPr>
          <w:rFonts w:hAnsi="宋体" w:hint="eastAsia"/>
          <w:szCs w:val="24"/>
        </w:rPr>
        <w:t>的投资行为行使监督权</w:t>
      </w:r>
    </w:p>
    <w:p w14:paraId="4E03255F" w14:textId="04E30232"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3.1.1</w:t>
      </w:r>
      <w:r w:rsidR="00821C16">
        <w:rPr>
          <w:rFonts w:hAnsi="宋体" w:hint="eastAsia"/>
          <w:szCs w:val="24"/>
        </w:rPr>
        <w:t>基金托管人</w:t>
      </w:r>
      <w:r>
        <w:rPr>
          <w:rFonts w:hAnsi="宋体" w:hint="eastAsia"/>
          <w:szCs w:val="24"/>
        </w:rPr>
        <w:t>根据有关法律法规的规定和《</w:t>
      </w:r>
      <w:r w:rsidR="00821C16">
        <w:rPr>
          <w:rFonts w:hAnsi="宋体" w:hint="eastAsia"/>
          <w:szCs w:val="24"/>
        </w:rPr>
        <w:t>基金</w:t>
      </w:r>
      <w:r>
        <w:rPr>
          <w:rFonts w:hAnsi="宋体" w:hint="eastAsia"/>
          <w:szCs w:val="24"/>
        </w:rPr>
        <w:t>合同》的约定，对下述</w:t>
      </w:r>
      <w:r w:rsidR="00821C16">
        <w:rPr>
          <w:rFonts w:hAnsi="宋体" w:hint="eastAsia"/>
          <w:szCs w:val="24"/>
        </w:rPr>
        <w:t>基金</w:t>
      </w:r>
      <w:r>
        <w:rPr>
          <w:rFonts w:hAnsi="宋体" w:hint="eastAsia"/>
          <w:szCs w:val="24"/>
        </w:rPr>
        <w:t>投资范围、投资对象进行监督。本</w:t>
      </w:r>
      <w:r w:rsidR="00821C16">
        <w:rPr>
          <w:rFonts w:hAnsi="宋体" w:hint="eastAsia"/>
          <w:szCs w:val="24"/>
        </w:rPr>
        <w:t>基金</w:t>
      </w:r>
      <w:r>
        <w:rPr>
          <w:rFonts w:hAnsi="宋体" w:hint="eastAsia"/>
          <w:szCs w:val="24"/>
        </w:rPr>
        <w:t>将投资于以下金融工具：</w:t>
      </w:r>
    </w:p>
    <w:p w14:paraId="03012BDF" w14:textId="0396A818"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本基金的投资范围主要为具有良好流动性的金融工具，包括国内依法发行上市的股票（包括主板、创业板以及其他中国证监会核准上市的股票）、债券（包括国债、地方政府债、金融债、企业债、公司债、次级债、可转换债券、可交换债券、可分离交易债券、央行票据、中期票据、短期融资</w:t>
      </w:r>
      <w:proofErr w:type="gramStart"/>
      <w:r w:rsidRPr="00E023D8">
        <w:rPr>
          <w:rFonts w:hAnsi="宋体" w:hint="eastAsia"/>
          <w:szCs w:val="24"/>
        </w:rPr>
        <w:t>券</w:t>
      </w:r>
      <w:proofErr w:type="gramEnd"/>
      <w:r w:rsidRPr="00E023D8">
        <w:rPr>
          <w:rFonts w:hAnsi="宋体" w:hint="eastAsia"/>
          <w:szCs w:val="24"/>
        </w:rPr>
        <w:t>、超短期融资</w:t>
      </w:r>
      <w:proofErr w:type="gramStart"/>
      <w:r w:rsidRPr="00E023D8">
        <w:rPr>
          <w:rFonts w:hAnsi="宋体" w:hint="eastAsia"/>
          <w:szCs w:val="24"/>
        </w:rPr>
        <w:t>券</w:t>
      </w:r>
      <w:proofErr w:type="gramEnd"/>
      <w:r w:rsidRPr="00E023D8">
        <w:rPr>
          <w:rFonts w:hAnsi="宋体" w:hint="eastAsia"/>
          <w:szCs w:val="24"/>
        </w:rPr>
        <w:t>）、资产支持证券、债券回购、银行存款（包括定期存款、通知存款、协议存款等）、同业存单、货币市场工具、现金以及法律法规或中国证监会允许投资的其他金融工具（但须符合中国证监会的相关规定）。</w:t>
      </w:r>
    </w:p>
    <w:p w14:paraId="5EFCC547" w14:textId="45BB4F19"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如法律法规或监管机构以后允许基金投资其他品种，基金管理人在履行适当程序后，可以将其纳入投资范围。</w:t>
      </w:r>
    </w:p>
    <w:p w14:paraId="222928A3" w14:textId="79AAF46C"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基金的投资组合比例为：股票资产的投资比例为基金资产的50%-95%；本基金应当保持现金或者到期日在一年以内的政府债券不低于基金资产净值的5%，其中，现金不包括结算备付金、存出保证金、应收申购款等。</w:t>
      </w:r>
    </w:p>
    <w:p w14:paraId="4BBE015A" w14:textId="318C1B61" w:rsidR="00CD5166"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如法律法规或监管机构变更投资品种的投资比例限制，基金管理人在履行适当程序后，可以调整上述投资品种的投资比例。</w:t>
      </w:r>
    </w:p>
    <w:p w14:paraId="5346C3DE" w14:textId="13FDD6C7"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3.1.2</w:t>
      </w:r>
      <w:r w:rsidR="00821C16">
        <w:rPr>
          <w:rFonts w:hAnsi="宋体" w:hint="eastAsia"/>
          <w:szCs w:val="24"/>
        </w:rPr>
        <w:t>基金托管人</w:t>
      </w:r>
      <w:r>
        <w:rPr>
          <w:rFonts w:hAnsi="宋体" w:hint="eastAsia"/>
          <w:szCs w:val="24"/>
        </w:rPr>
        <w:t>根据有关法律法规的规定及《</w:t>
      </w:r>
      <w:r w:rsidR="00821C16">
        <w:rPr>
          <w:rFonts w:hAnsi="宋体" w:hint="eastAsia"/>
          <w:szCs w:val="24"/>
        </w:rPr>
        <w:t>基金</w:t>
      </w:r>
      <w:r>
        <w:rPr>
          <w:rFonts w:hAnsi="宋体" w:hint="eastAsia"/>
          <w:szCs w:val="24"/>
        </w:rPr>
        <w:t>合同》的约定对下述</w:t>
      </w:r>
      <w:r w:rsidR="00821C16">
        <w:rPr>
          <w:rFonts w:hAnsi="宋体" w:hint="eastAsia"/>
          <w:szCs w:val="24"/>
        </w:rPr>
        <w:t>基金</w:t>
      </w:r>
      <w:r>
        <w:rPr>
          <w:rFonts w:hAnsi="宋体" w:hint="eastAsia"/>
          <w:szCs w:val="24"/>
        </w:rPr>
        <w:t>投资比例进行监督：</w:t>
      </w:r>
    </w:p>
    <w:p w14:paraId="207C8CE2" w14:textId="0C25547B"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（1）股票资产占基金资产比例为50%-95%；</w:t>
      </w:r>
    </w:p>
    <w:p w14:paraId="65356E79" w14:textId="26B253AB"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（2）本基金应当保持现金或者到期日在一年以内的政府债券不低于基金资产净值的5%，其中，现金不包括结算备付金、存出保证金、应收申购款等；</w:t>
      </w:r>
    </w:p>
    <w:p w14:paraId="4DDC16E3" w14:textId="1F9AA686"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（3）本基金持有一家公司发行的证券，其市值不超过基金资产净值的10</w:t>
      </w:r>
      <w:r w:rsidR="00287340">
        <w:rPr>
          <w:rFonts w:hAnsi="宋体" w:hint="eastAsia"/>
          <w:szCs w:val="24"/>
        </w:rPr>
        <w:t>%</w:t>
      </w:r>
      <w:r w:rsidRPr="00E023D8">
        <w:rPr>
          <w:rFonts w:hAnsi="宋体" w:hint="eastAsia"/>
          <w:szCs w:val="24"/>
        </w:rPr>
        <w:t>；</w:t>
      </w:r>
    </w:p>
    <w:p w14:paraId="0F66D0C5" w14:textId="2611C83D"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（4）本基金管理人管理的全部基金持有一家公司发行的证券不超过该证券的10</w:t>
      </w:r>
      <w:r w:rsidR="00287340">
        <w:rPr>
          <w:rFonts w:hAnsi="宋体" w:hint="eastAsia"/>
          <w:szCs w:val="24"/>
        </w:rPr>
        <w:t>%</w:t>
      </w:r>
      <w:r w:rsidRPr="00E023D8">
        <w:rPr>
          <w:rFonts w:hAnsi="宋体" w:hint="eastAsia"/>
          <w:szCs w:val="24"/>
        </w:rPr>
        <w:t>；</w:t>
      </w:r>
    </w:p>
    <w:p w14:paraId="7663C1EC" w14:textId="6CF29E01"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（5）本基金投资于同一原始权益人的各类资产支持证券的比例，不得超过基</w:t>
      </w:r>
      <w:r w:rsidRPr="00E023D8">
        <w:rPr>
          <w:rFonts w:hAnsi="宋体" w:hint="eastAsia"/>
          <w:szCs w:val="24"/>
        </w:rPr>
        <w:lastRenderedPageBreak/>
        <w:t>金资产净值的10</w:t>
      </w:r>
      <w:r w:rsidR="00287340">
        <w:rPr>
          <w:rFonts w:hAnsi="宋体" w:hint="eastAsia"/>
          <w:szCs w:val="24"/>
        </w:rPr>
        <w:t>%</w:t>
      </w:r>
      <w:r w:rsidRPr="00E023D8">
        <w:rPr>
          <w:rFonts w:hAnsi="宋体" w:hint="eastAsia"/>
          <w:szCs w:val="24"/>
        </w:rPr>
        <w:t>；</w:t>
      </w:r>
    </w:p>
    <w:p w14:paraId="6C1368F4" w14:textId="6C5877F0"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（6）本基金持有的全部资产支持证券，其市值不得超过基金资产净值的20</w:t>
      </w:r>
      <w:r w:rsidR="00287340">
        <w:rPr>
          <w:rFonts w:hAnsi="宋体" w:hint="eastAsia"/>
          <w:szCs w:val="24"/>
        </w:rPr>
        <w:t>%</w:t>
      </w:r>
      <w:r w:rsidRPr="00E023D8">
        <w:rPr>
          <w:rFonts w:hAnsi="宋体" w:hint="eastAsia"/>
          <w:szCs w:val="24"/>
        </w:rPr>
        <w:t>；</w:t>
      </w:r>
    </w:p>
    <w:p w14:paraId="3FAE39F9" w14:textId="18FE34B7"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（7）本基金持有的同一（指同一信用级别）资产支持证券的比例，不得超过该资产支持证券规模的10</w:t>
      </w:r>
      <w:r w:rsidR="00287340">
        <w:rPr>
          <w:rFonts w:hAnsi="宋体" w:hint="eastAsia"/>
          <w:szCs w:val="24"/>
        </w:rPr>
        <w:t>%</w:t>
      </w:r>
      <w:r w:rsidRPr="00E023D8">
        <w:rPr>
          <w:rFonts w:hAnsi="宋体" w:hint="eastAsia"/>
          <w:szCs w:val="24"/>
        </w:rPr>
        <w:t>；</w:t>
      </w:r>
    </w:p>
    <w:p w14:paraId="19F2DD80" w14:textId="07C683BF"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（8）本基金管理人管理的全部基金投资于同一原始权益人的各类资产支持证券，不得超过其各类资产支持证券合计规模的10</w:t>
      </w:r>
      <w:r w:rsidR="00287340">
        <w:rPr>
          <w:rFonts w:hAnsi="宋体" w:hint="eastAsia"/>
          <w:szCs w:val="24"/>
        </w:rPr>
        <w:t>%</w:t>
      </w:r>
      <w:r w:rsidRPr="00E023D8">
        <w:rPr>
          <w:rFonts w:hAnsi="宋体" w:hint="eastAsia"/>
          <w:szCs w:val="24"/>
        </w:rPr>
        <w:t>；</w:t>
      </w:r>
    </w:p>
    <w:p w14:paraId="15283B63" w14:textId="00BA22EE"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（9）本基金应投资于信用级别评级为BBB以上（含BBB）的资产支持证券。基金持有资产支持证券期间，如果其信用等级下降、不再符合投资标准，应在评级报告发布之日起3个月内予以全部卖出；</w:t>
      </w:r>
    </w:p>
    <w:p w14:paraId="437B0E2B" w14:textId="5D1734CB"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（10）基金财产参与股票发行申购，本基金所申报的金额不超过本基金的总资产，本基金所申报的股票数量不超过拟发行股票公司本次发行股票的总量；</w:t>
      </w:r>
    </w:p>
    <w:p w14:paraId="62DB7337" w14:textId="54360B55"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（11）本</w:t>
      </w:r>
      <w:r w:rsidR="00487A40">
        <w:rPr>
          <w:rFonts w:hAnsi="宋体" w:hint="eastAsia"/>
          <w:szCs w:val="24"/>
        </w:rPr>
        <w:t>基金</w:t>
      </w:r>
      <w:r w:rsidRPr="00E023D8">
        <w:rPr>
          <w:rFonts w:hAnsi="宋体" w:hint="eastAsia"/>
          <w:szCs w:val="24"/>
        </w:rPr>
        <w:t>进入全国银行间同业市场进行债券回购的最长期限为1年，债券回购到期后</w:t>
      </w:r>
      <w:proofErr w:type="gramStart"/>
      <w:r w:rsidRPr="00E023D8">
        <w:rPr>
          <w:rFonts w:hAnsi="宋体" w:hint="eastAsia"/>
          <w:szCs w:val="24"/>
        </w:rPr>
        <w:t>不</w:t>
      </w:r>
      <w:proofErr w:type="gramEnd"/>
      <w:r w:rsidRPr="00E023D8">
        <w:rPr>
          <w:rFonts w:hAnsi="宋体" w:hint="eastAsia"/>
          <w:szCs w:val="24"/>
        </w:rPr>
        <w:t>展期；</w:t>
      </w:r>
    </w:p>
    <w:p w14:paraId="17DFFEE4" w14:textId="519E0873"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12）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0742389D" w14:textId="16E11394"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13）本基金主动投资于流动性受限资产的市值合计不得超过基金资产净值的15%；因证券市场波动、上市公司股票停牌、基金规模变动等基金管理人之外的因素致使基金不符合该比例限制的，基金管理人不得主动新增流动性受限资产的投资；</w:t>
      </w:r>
    </w:p>
    <w:p w14:paraId="128292F7" w14:textId="751FEA96"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（14）本基金与私募类</w:t>
      </w:r>
      <w:proofErr w:type="gramStart"/>
      <w:r w:rsidRPr="00E023D8">
        <w:rPr>
          <w:rFonts w:hAnsi="宋体" w:hint="eastAsia"/>
          <w:szCs w:val="24"/>
        </w:rPr>
        <w:t>证券资管产品</w:t>
      </w:r>
      <w:proofErr w:type="gramEnd"/>
      <w:r w:rsidRPr="00E023D8">
        <w:rPr>
          <w:rFonts w:hAnsi="宋体" w:hint="eastAsia"/>
          <w:szCs w:val="24"/>
        </w:rPr>
        <w:t>及中国证监会认定的其他主体为交易对手开展逆回购交易的，可接受质押品的资质要求应当与基金合同约定的投资范围保持一致；</w:t>
      </w:r>
    </w:p>
    <w:p w14:paraId="364CBC7D" w14:textId="55599D08"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（15）本基金资产总值不超过基金资产净值的140%；</w:t>
      </w:r>
    </w:p>
    <w:p w14:paraId="38E7C813" w14:textId="69EA2E3F"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（16）法律法规及中国证监会规定的和《基金合同》约定的其他投资限制。</w:t>
      </w:r>
    </w:p>
    <w:p w14:paraId="2EF35160" w14:textId="5FA452A2"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除上述第（2）、（9）、（13）、（14）项情形之外，因证券市场波动、证券发行人合并、基金规模变动等基金管理人之外的因素致使基金投资比例不符合上述规定投资比例的，基金管理人应当在10个交易日内进行调整，但中国证监会规定的特殊</w:t>
      </w:r>
      <w:r w:rsidRPr="00E023D8">
        <w:rPr>
          <w:rFonts w:hAnsi="宋体" w:hint="eastAsia"/>
          <w:szCs w:val="24"/>
        </w:rPr>
        <w:lastRenderedPageBreak/>
        <w:t>情形除外。法律法规另有规定的，从其规定。</w:t>
      </w:r>
    </w:p>
    <w:p w14:paraId="4785ACDC" w14:textId="738F9E13"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046E7C79" w14:textId="4D57755E" w:rsidR="00CD5166"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法律法规或监管部门取消或变更上述限制，如适用于本基金，基金管理人在履行适当程序后，则本基金投资不再受相关限制或以变更后的规定为准。</w:t>
      </w:r>
    </w:p>
    <w:p w14:paraId="1DA9D85E" w14:textId="0964ACE1"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3.1.3</w:t>
      </w:r>
      <w:r w:rsidR="00821C16">
        <w:rPr>
          <w:rFonts w:hAnsi="宋体" w:hint="eastAsia"/>
          <w:szCs w:val="24"/>
        </w:rPr>
        <w:t>基金托管人</w:t>
      </w:r>
      <w:r>
        <w:rPr>
          <w:rFonts w:hAnsi="宋体" w:hint="eastAsia"/>
          <w:szCs w:val="24"/>
        </w:rPr>
        <w:t>根据有关法律法规的规定及《</w:t>
      </w:r>
      <w:r w:rsidR="00821C16">
        <w:rPr>
          <w:rFonts w:hAnsi="宋体" w:hint="eastAsia"/>
          <w:szCs w:val="24"/>
        </w:rPr>
        <w:t>基金</w:t>
      </w:r>
      <w:r>
        <w:rPr>
          <w:rFonts w:hAnsi="宋体" w:hint="eastAsia"/>
          <w:szCs w:val="24"/>
        </w:rPr>
        <w:t>合同》的约定对下述</w:t>
      </w:r>
      <w:r w:rsidR="00821C16">
        <w:rPr>
          <w:rFonts w:hAnsi="宋体" w:hint="eastAsia"/>
          <w:szCs w:val="24"/>
        </w:rPr>
        <w:t>基金</w:t>
      </w:r>
      <w:r>
        <w:rPr>
          <w:rFonts w:hAnsi="宋体" w:hint="eastAsia"/>
          <w:szCs w:val="24"/>
        </w:rPr>
        <w:t>投资禁止行为进行监督：</w:t>
      </w:r>
    </w:p>
    <w:p w14:paraId="17DE60A6" w14:textId="6636F683"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根据法律法规的规定及《</w:t>
      </w:r>
      <w:r w:rsidR="00821C16">
        <w:rPr>
          <w:rFonts w:hAnsi="宋体" w:hint="eastAsia"/>
          <w:szCs w:val="24"/>
        </w:rPr>
        <w:t>基金</w:t>
      </w:r>
      <w:r>
        <w:rPr>
          <w:rFonts w:hAnsi="宋体" w:hint="eastAsia"/>
          <w:szCs w:val="24"/>
        </w:rPr>
        <w:t>合同》的约定，本</w:t>
      </w:r>
      <w:r w:rsidR="00821C16">
        <w:rPr>
          <w:rFonts w:hAnsi="宋体" w:hint="eastAsia"/>
          <w:szCs w:val="24"/>
        </w:rPr>
        <w:t>基金</w:t>
      </w:r>
      <w:r>
        <w:rPr>
          <w:rFonts w:hAnsi="宋体" w:hint="eastAsia"/>
          <w:szCs w:val="24"/>
        </w:rPr>
        <w:t>禁止从事下列行为：</w:t>
      </w:r>
    </w:p>
    <w:p w14:paraId="4553EC7A" w14:textId="77777777"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（1）承销证券；</w:t>
      </w:r>
    </w:p>
    <w:p w14:paraId="3FA3DAA3" w14:textId="77777777"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（2）违反规定向他人贷款或者提供担保；</w:t>
      </w:r>
    </w:p>
    <w:p w14:paraId="0C0782A6" w14:textId="77777777"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（3）从事承担无限责任的投资；</w:t>
      </w:r>
    </w:p>
    <w:p w14:paraId="172BCF35" w14:textId="659BEEB5"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（4）买卖其他基金份额，但是中国证监会另有规定的除外；</w:t>
      </w:r>
    </w:p>
    <w:p w14:paraId="06B8E0E0" w14:textId="77777777"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（5）向其基金管理人、基金托管人出资；</w:t>
      </w:r>
    </w:p>
    <w:p w14:paraId="7D97A2D3" w14:textId="77777777"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（6）从事内幕交易、操纵证券交易价格及其他不正当的证券交易活动；</w:t>
      </w:r>
    </w:p>
    <w:p w14:paraId="3D4E745C" w14:textId="77777777" w:rsidR="00E023D8"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（7）法律、行政法规和中国证监会规定禁止的其他活动。</w:t>
      </w:r>
    </w:p>
    <w:p w14:paraId="62367682" w14:textId="6A874144" w:rsidR="00CD5166" w:rsidRPr="00E023D8" w:rsidRDefault="00E023D8" w:rsidP="003559F2">
      <w:pPr>
        <w:pStyle w:val="20"/>
        <w:spacing w:before="0" w:after="0" w:line="520" w:lineRule="exact"/>
        <w:ind w:left="0" w:firstLineChars="200" w:firstLine="480"/>
        <w:rPr>
          <w:rFonts w:hAnsi="宋体" w:hint="eastAsia"/>
          <w:szCs w:val="24"/>
        </w:rPr>
      </w:pPr>
      <w:r w:rsidRPr="00E023D8">
        <w:rPr>
          <w:rFonts w:hAnsi="宋体" w:hint="eastAsia"/>
          <w:szCs w:val="24"/>
        </w:rPr>
        <w:t>基金管理人运用基金财产买卖基金管理人、基金托管人及其控股股东、实际控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w:t>
      </w:r>
    </w:p>
    <w:p w14:paraId="0C82FB12" w14:textId="77777777" w:rsidR="00A06B39" w:rsidRDefault="00A06B39" w:rsidP="003559F2">
      <w:pPr>
        <w:pStyle w:val="20"/>
        <w:spacing w:before="0" w:after="0" w:line="520" w:lineRule="exact"/>
        <w:ind w:left="0" w:firstLineChars="200" w:firstLine="480"/>
        <w:rPr>
          <w:rFonts w:hAnsi="宋体" w:hint="eastAsia"/>
          <w:szCs w:val="24"/>
        </w:rPr>
      </w:pPr>
      <w:r w:rsidRPr="00A06B39">
        <w:rPr>
          <w:rFonts w:hAnsi="宋体" w:hint="eastAsia"/>
          <w:szCs w:val="24"/>
        </w:rPr>
        <w:t>法律、行政法规或监管部门取消或变更上述限制的，基金管理人在履行适当程序后，则本基金投资不再受相关限制或以变更后的规定为准。</w:t>
      </w:r>
    </w:p>
    <w:p w14:paraId="5E6D5635" w14:textId="61DFCFDA"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3.1.</w:t>
      </w:r>
      <w:r>
        <w:rPr>
          <w:rFonts w:hAnsi="宋体"/>
          <w:szCs w:val="24"/>
        </w:rPr>
        <w:t>4</w:t>
      </w:r>
      <w:r w:rsidR="00821C16">
        <w:rPr>
          <w:rFonts w:hAnsi="宋体" w:hint="eastAsia"/>
          <w:szCs w:val="24"/>
        </w:rPr>
        <w:t>基金托管人</w:t>
      </w:r>
      <w:r>
        <w:rPr>
          <w:rFonts w:hAnsi="宋体" w:hint="eastAsia"/>
          <w:szCs w:val="24"/>
        </w:rPr>
        <w:t>依据有关法律法规的规定和《</w:t>
      </w:r>
      <w:r w:rsidR="00821C16">
        <w:rPr>
          <w:rFonts w:hAnsi="宋体" w:hint="eastAsia"/>
          <w:szCs w:val="24"/>
        </w:rPr>
        <w:t>基金</w:t>
      </w:r>
      <w:r>
        <w:rPr>
          <w:rFonts w:hAnsi="宋体" w:hint="eastAsia"/>
          <w:szCs w:val="24"/>
        </w:rPr>
        <w:t>合同》的约定对</w:t>
      </w:r>
      <w:r w:rsidR="00821C16">
        <w:rPr>
          <w:rFonts w:hAnsi="宋体" w:hint="eastAsia"/>
          <w:szCs w:val="24"/>
        </w:rPr>
        <w:t>基金管理人</w:t>
      </w:r>
      <w:r>
        <w:rPr>
          <w:rFonts w:hAnsi="宋体" w:hint="eastAsia"/>
          <w:szCs w:val="24"/>
        </w:rPr>
        <w:t>参与银行间债券市场进行监督：</w:t>
      </w:r>
    </w:p>
    <w:p w14:paraId="23910832" w14:textId="6235CB97"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（1）</w:t>
      </w:r>
      <w:r w:rsidR="00821C16">
        <w:rPr>
          <w:rFonts w:hAnsi="宋体" w:hint="eastAsia"/>
          <w:szCs w:val="24"/>
        </w:rPr>
        <w:t>基金托管人</w:t>
      </w:r>
      <w:r>
        <w:rPr>
          <w:rFonts w:hAnsi="宋体" w:hint="eastAsia"/>
          <w:szCs w:val="24"/>
        </w:rPr>
        <w:t>依据有关法律法规的规定和《</w:t>
      </w:r>
      <w:r w:rsidR="00821C16">
        <w:rPr>
          <w:rFonts w:hAnsi="宋体" w:hint="eastAsia"/>
          <w:szCs w:val="24"/>
        </w:rPr>
        <w:t>基金</w:t>
      </w:r>
      <w:r>
        <w:rPr>
          <w:rFonts w:hAnsi="宋体" w:hint="eastAsia"/>
          <w:szCs w:val="24"/>
        </w:rPr>
        <w:t>合同》的约定对于</w:t>
      </w:r>
      <w:r w:rsidR="00821C16">
        <w:rPr>
          <w:rFonts w:hAnsi="宋体" w:hint="eastAsia"/>
          <w:szCs w:val="24"/>
        </w:rPr>
        <w:t>基金管</w:t>
      </w:r>
      <w:r w:rsidR="00821C16">
        <w:rPr>
          <w:rFonts w:hAnsi="宋体" w:hint="eastAsia"/>
          <w:szCs w:val="24"/>
        </w:rPr>
        <w:lastRenderedPageBreak/>
        <w:t>理人</w:t>
      </w:r>
      <w:r>
        <w:rPr>
          <w:rFonts w:hAnsi="宋体" w:hint="eastAsia"/>
          <w:szCs w:val="24"/>
        </w:rPr>
        <w:t>参与银行间债券市场交易时面临的交易对手资信风险进行监督。</w:t>
      </w:r>
    </w:p>
    <w:p w14:paraId="0DF430F2" w14:textId="6B9E27EA" w:rsidR="00CD5166" w:rsidRDefault="00821C16" w:rsidP="003559F2">
      <w:pPr>
        <w:pStyle w:val="20"/>
        <w:spacing w:before="0" w:after="0" w:line="520" w:lineRule="exact"/>
        <w:ind w:left="0" w:firstLineChars="200" w:firstLine="480"/>
        <w:rPr>
          <w:rFonts w:hAnsi="宋体" w:hint="eastAsia"/>
          <w:szCs w:val="24"/>
        </w:rPr>
      </w:pPr>
      <w:r>
        <w:rPr>
          <w:rFonts w:hAnsi="宋体" w:hint="eastAsia"/>
          <w:szCs w:val="24"/>
        </w:rPr>
        <w:t>基金管理人</w:t>
      </w:r>
      <w:r w:rsidR="00CD225C">
        <w:rPr>
          <w:rFonts w:hAnsi="宋体" w:hint="eastAsia"/>
          <w:szCs w:val="24"/>
        </w:rPr>
        <w:t>应在</w:t>
      </w:r>
      <w:r>
        <w:rPr>
          <w:rFonts w:hAnsi="宋体" w:hint="eastAsia"/>
          <w:szCs w:val="24"/>
        </w:rPr>
        <w:t>基金</w:t>
      </w:r>
      <w:r w:rsidR="00CD225C">
        <w:rPr>
          <w:rFonts w:hAnsi="宋体" w:hint="eastAsia"/>
          <w:szCs w:val="24"/>
        </w:rPr>
        <w:t>投资运作之前向</w:t>
      </w:r>
      <w:r>
        <w:rPr>
          <w:rFonts w:hAnsi="宋体" w:hint="eastAsia"/>
          <w:szCs w:val="24"/>
        </w:rPr>
        <w:t>基金托管人</w:t>
      </w:r>
      <w:r w:rsidR="00CD225C">
        <w:rPr>
          <w:rFonts w:hAnsi="宋体" w:hint="eastAsia"/>
          <w:szCs w:val="24"/>
        </w:rPr>
        <w:t>提供符合法律法规及行业标准的银行间债券市场交易对手的名单，并按照审慎的风险控制原则在该名单中约定各交易对手所适用的交易结算方式。</w:t>
      </w:r>
      <w:r>
        <w:rPr>
          <w:rFonts w:hAnsi="宋体" w:hint="eastAsia"/>
          <w:szCs w:val="24"/>
        </w:rPr>
        <w:t>基金托管人</w:t>
      </w:r>
      <w:r w:rsidR="00CD225C">
        <w:rPr>
          <w:rFonts w:hAnsi="宋体" w:hint="eastAsia"/>
          <w:szCs w:val="24"/>
        </w:rPr>
        <w:t>在收到名单后2个工作日内回函确认收到该名单。</w:t>
      </w:r>
      <w:r>
        <w:rPr>
          <w:rFonts w:hAnsi="宋体" w:hint="eastAsia"/>
          <w:szCs w:val="24"/>
        </w:rPr>
        <w:t>基金管理人</w:t>
      </w:r>
      <w:r w:rsidR="001168B9" w:rsidRPr="001168B9">
        <w:rPr>
          <w:rFonts w:hAnsi="宋体" w:hint="eastAsia"/>
          <w:szCs w:val="24"/>
        </w:rPr>
        <w:t>应定期或不定期</w:t>
      </w:r>
      <w:r w:rsidR="00CD225C">
        <w:rPr>
          <w:rFonts w:hAnsi="宋体" w:hint="eastAsia"/>
          <w:szCs w:val="24"/>
        </w:rPr>
        <w:t>对银行间债券市场现券及回购交易对手的名单进行更新，名单中增加或减少银行间债券市场交易对手时须及时通知</w:t>
      </w:r>
      <w:r>
        <w:rPr>
          <w:rFonts w:hAnsi="宋体" w:hint="eastAsia"/>
          <w:szCs w:val="24"/>
        </w:rPr>
        <w:t>基金托管人</w:t>
      </w:r>
      <w:r w:rsidR="00CD225C">
        <w:rPr>
          <w:rFonts w:hAnsi="宋体" w:hint="eastAsia"/>
          <w:szCs w:val="24"/>
        </w:rPr>
        <w:t>，</w:t>
      </w:r>
      <w:r>
        <w:rPr>
          <w:rFonts w:hAnsi="宋体" w:hint="eastAsia"/>
          <w:szCs w:val="24"/>
        </w:rPr>
        <w:t>基金托管人</w:t>
      </w:r>
      <w:r w:rsidR="00CD225C">
        <w:rPr>
          <w:rFonts w:hAnsi="宋体" w:hint="eastAsia"/>
          <w:szCs w:val="24"/>
        </w:rPr>
        <w:t>于2个工作日内回函确认收到后，对名单进行更新。</w:t>
      </w:r>
      <w:r>
        <w:rPr>
          <w:rFonts w:hAnsi="宋体" w:hint="eastAsia"/>
          <w:szCs w:val="24"/>
        </w:rPr>
        <w:t>基金管理人</w:t>
      </w:r>
      <w:r w:rsidR="00CD225C">
        <w:rPr>
          <w:rFonts w:hAnsi="宋体" w:hint="eastAsia"/>
          <w:szCs w:val="24"/>
        </w:rPr>
        <w:t>收到</w:t>
      </w:r>
      <w:r>
        <w:rPr>
          <w:rFonts w:hAnsi="宋体" w:hint="eastAsia"/>
          <w:szCs w:val="24"/>
        </w:rPr>
        <w:t>基金托管人</w:t>
      </w:r>
      <w:r w:rsidR="00CD225C">
        <w:rPr>
          <w:rFonts w:hAnsi="宋体" w:hint="eastAsia"/>
          <w:szCs w:val="24"/>
        </w:rPr>
        <w:t>书面确认后，被确认调整的名单开始生效，新名单生效前已与本次剔除的交易对手所进行但尚未结算的交易，仍应按照双方原定协议进行结算。如</w:t>
      </w:r>
      <w:r>
        <w:rPr>
          <w:rFonts w:hAnsi="宋体" w:hint="eastAsia"/>
          <w:szCs w:val="24"/>
        </w:rPr>
        <w:t>基金管理人</w:t>
      </w:r>
      <w:r w:rsidR="00CD225C">
        <w:rPr>
          <w:rFonts w:hAnsi="宋体" w:hint="eastAsia"/>
          <w:szCs w:val="24"/>
        </w:rPr>
        <w:t>根据市场情况需要临时调整银行间债券市场交易对手名单及结算方式的，应向</w:t>
      </w:r>
      <w:r>
        <w:rPr>
          <w:rFonts w:hAnsi="宋体" w:hint="eastAsia"/>
          <w:szCs w:val="24"/>
        </w:rPr>
        <w:t>基金托管人</w:t>
      </w:r>
      <w:r w:rsidR="00CD225C">
        <w:rPr>
          <w:rFonts w:hAnsi="宋体" w:hint="eastAsia"/>
          <w:szCs w:val="24"/>
        </w:rPr>
        <w:t>说明理由，并在与交易对手发生交易前3个工作日内与</w:t>
      </w:r>
      <w:r>
        <w:rPr>
          <w:rFonts w:hAnsi="宋体" w:hint="eastAsia"/>
          <w:szCs w:val="24"/>
        </w:rPr>
        <w:t>基金托管人</w:t>
      </w:r>
      <w:r w:rsidR="00CD225C">
        <w:rPr>
          <w:rFonts w:hAnsi="宋体" w:hint="eastAsia"/>
          <w:szCs w:val="24"/>
        </w:rPr>
        <w:t>协商解决。</w:t>
      </w:r>
    </w:p>
    <w:p w14:paraId="6C067207" w14:textId="2D6E3970"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如果</w:t>
      </w:r>
      <w:r w:rsidR="00821C16">
        <w:rPr>
          <w:rFonts w:hAnsi="宋体" w:hint="eastAsia"/>
          <w:szCs w:val="24"/>
        </w:rPr>
        <w:t>基金托管人</w:t>
      </w:r>
      <w:r>
        <w:rPr>
          <w:rFonts w:hAnsi="宋体" w:hint="eastAsia"/>
          <w:szCs w:val="24"/>
        </w:rPr>
        <w:t>发现</w:t>
      </w:r>
      <w:r w:rsidR="00821C16">
        <w:rPr>
          <w:rFonts w:hAnsi="宋体" w:hint="eastAsia"/>
          <w:szCs w:val="24"/>
        </w:rPr>
        <w:t>基金管理人</w:t>
      </w:r>
      <w:r>
        <w:rPr>
          <w:rFonts w:hAnsi="宋体" w:hint="eastAsia"/>
          <w:szCs w:val="24"/>
        </w:rPr>
        <w:t>与不在名单内的银行间债券市场交易对手进行交易，应及时提醒</w:t>
      </w:r>
      <w:r w:rsidR="00821C16">
        <w:rPr>
          <w:rFonts w:hAnsi="宋体" w:hint="eastAsia"/>
          <w:szCs w:val="24"/>
        </w:rPr>
        <w:t>基金管理人</w:t>
      </w:r>
      <w:r>
        <w:rPr>
          <w:rFonts w:hAnsi="宋体" w:hint="eastAsia"/>
          <w:szCs w:val="24"/>
        </w:rPr>
        <w:t>撤销交易，经提醒后</w:t>
      </w:r>
      <w:r w:rsidR="00821C16">
        <w:rPr>
          <w:rFonts w:hAnsi="宋体" w:hint="eastAsia"/>
          <w:szCs w:val="24"/>
        </w:rPr>
        <w:t>基金管理人</w:t>
      </w:r>
      <w:r>
        <w:rPr>
          <w:rFonts w:hAnsi="宋体" w:hint="eastAsia"/>
          <w:szCs w:val="24"/>
        </w:rPr>
        <w:t>仍执行交易并造成</w:t>
      </w:r>
      <w:r w:rsidR="00821C16">
        <w:rPr>
          <w:rFonts w:hAnsi="宋体" w:hint="eastAsia"/>
          <w:szCs w:val="24"/>
        </w:rPr>
        <w:t>基金</w:t>
      </w:r>
      <w:r>
        <w:rPr>
          <w:rFonts w:hAnsi="宋体" w:hint="eastAsia"/>
          <w:szCs w:val="24"/>
        </w:rPr>
        <w:t>资产损失的，</w:t>
      </w:r>
      <w:r w:rsidR="00821C16">
        <w:rPr>
          <w:rFonts w:hAnsi="宋体" w:hint="eastAsia"/>
          <w:szCs w:val="24"/>
        </w:rPr>
        <w:t>基金托管人</w:t>
      </w:r>
      <w:r>
        <w:rPr>
          <w:rFonts w:hAnsi="宋体" w:hint="eastAsia"/>
          <w:szCs w:val="24"/>
        </w:rPr>
        <w:t>不承担责任。</w:t>
      </w:r>
    </w:p>
    <w:p w14:paraId="4E5166A3" w14:textId="1956EB0A"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（2）</w:t>
      </w:r>
      <w:r w:rsidR="00821C16">
        <w:rPr>
          <w:rFonts w:hAnsi="宋体" w:hint="eastAsia"/>
          <w:szCs w:val="24"/>
        </w:rPr>
        <w:t>基金托管人</w:t>
      </w:r>
      <w:r>
        <w:rPr>
          <w:rFonts w:hAnsi="宋体" w:hint="eastAsia"/>
          <w:szCs w:val="24"/>
        </w:rPr>
        <w:t>对于</w:t>
      </w:r>
      <w:r w:rsidR="00821C16">
        <w:rPr>
          <w:rFonts w:hAnsi="宋体" w:hint="eastAsia"/>
          <w:szCs w:val="24"/>
        </w:rPr>
        <w:t>基金管理人</w:t>
      </w:r>
      <w:r>
        <w:rPr>
          <w:rFonts w:hAnsi="宋体" w:hint="eastAsia"/>
          <w:szCs w:val="24"/>
        </w:rPr>
        <w:t>参与银行间债券市场交易的交易方式的控制</w:t>
      </w:r>
      <w:r w:rsidR="001168B9">
        <w:rPr>
          <w:rFonts w:hAnsi="宋体" w:hint="eastAsia"/>
          <w:szCs w:val="24"/>
        </w:rPr>
        <w:t>。</w:t>
      </w:r>
    </w:p>
    <w:p w14:paraId="23DB4ADE" w14:textId="789E5A39" w:rsidR="00CD5166" w:rsidRDefault="00821C16" w:rsidP="003559F2">
      <w:pPr>
        <w:pStyle w:val="20"/>
        <w:spacing w:before="0" w:after="0" w:line="520" w:lineRule="exact"/>
        <w:ind w:left="0" w:firstLineChars="200" w:firstLine="480"/>
        <w:rPr>
          <w:rFonts w:hAnsi="宋体" w:hint="eastAsia"/>
          <w:szCs w:val="24"/>
        </w:rPr>
      </w:pPr>
      <w:r>
        <w:rPr>
          <w:rFonts w:hAnsi="宋体" w:hint="eastAsia"/>
          <w:szCs w:val="24"/>
        </w:rPr>
        <w:t>基金管理人</w:t>
      </w:r>
      <w:r w:rsidR="00CD225C">
        <w:rPr>
          <w:rFonts w:hAnsi="宋体" w:hint="eastAsia"/>
          <w:szCs w:val="24"/>
        </w:rPr>
        <w:t>在银行间债券市场进行现券买卖和回购交易时，需按交易对手名单中约定的该交易对手所适用的交易结算方式进行交易。如果</w:t>
      </w:r>
      <w:r>
        <w:rPr>
          <w:rFonts w:hAnsi="宋体" w:hint="eastAsia"/>
          <w:szCs w:val="24"/>
        </w:rPr>
        <w:t>基金托管人</w:t>
      </w:r>
      <w:r w:rsidR="00CD225C">
        <w:rPr>
          <w:rFonts w:hAnsi="宋体" w:hint="eastAsia"/>
          <w:szCs w:val="24"/>
        </w:rPr>
        <w:t>发现</w:t>
      </w:r>
      <w:r>
        <w:rPr>
          <w:rFonts w:hAnsi="宋体" w:hint="eastAsia"/>
          <w:szCs w:val="24"/>
        </w:rPr>
        <w:t>基金管理人</w:t>
      </w:r>
      <w:r w:rsidR="00CD225C">
        <w:rPr>
          <w:rFonts w:hAnsi="宋体" w:hint="eastAsia"/>
          <w:szCs w:val="24"/>
        </w:rPr>
        <w:t>没有按照事先约定的有利于信用风险控制的交易方式进行交易时，</w:t>
      </w:r>
      <w:r>
        <w:rPr>
          <w:rFonts w:hAnsi="宋体" w:hint="eastAsia"/>
          <w:szCs w:val="24"/>
        </w:rPr>
        <w:t>基金托管人</w:t>
      </w:r>
      <w:r w:rsidR="00CD225C">
        <w:rPr>
          <w:rFonts w:hAnsi="宋体" w:hint="eastAsia"/>
          <w:szCs w:val="24"/>
        </w:rPr>
        <w:t>应及时提醒</w:t>
      </w:r>
      <w:r>
        <w:rPr>
          <w:rFonts w:hAnsi="宋体" w:hint="eastAsia"/>
          <w:szCs w:val="24"/>
        </w:rPr>
        <w:t>基金管理人</w:t>
      </w:r>
      <w:r w:rsidR="00CD225C">
        <w:rPr>
          <w:rFonts w:hAnsi="宋体" w:hint="eastAsia"/>
          <w:szCs w:val="24"/>
        </w:rPr>
        <w:t>与交易对手重新确定交易方式，经提醒后仍未改正并造成</w:t>
      </w:r>
      <w:r>
        <w:rPr>
          <w:rFonts w:hAnsi="宋体" w:hint="eastAsia"/>
          <w:szCs w:val="24"/>
        </w:rPr>
        <w:t>基金</w:t>
      </w:r>
      <w:r w:rsidR="00CD225C">
        <w:rPr>
          <w:rFonts w:hAnsi="宋体" w:hint="eastAsia"/>
          <w:szCs w:val="24"/>
        </w:rPr>
        <w:t>资产损失的，</w:t>
      </w:r>
      <w:r>
        <w:rPr>
          <w:rFonts w:hAnsi="宋体" w:hint="eastAsia"/>
          <w:szCs w:val="24"/>
        </w:rPr>
        <w:t>基金托管人</w:t>
      </w:r>
      <w:r w:rsidR="00CD225C">
        <w:rPr>
          <w:rFonts w:hAnsi="宋体" w:hint="eastAsia"/>
          <w:szCs w:val="24"/>
        </w:rPr>
        <w:t>不承担责任。</w:t>
      </w:r>
    </w:p>
    <w:p w14:paraId="2ED3DD59" w14:textId="6DF8230E"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（3）</w:t>
      </w:r>
      <w:r w:rsidR="00821C16">
        <w:rPr>
          <w:rFonts w:hAnsi="宋体" w:hint="eastAsia"/>
          <w:szCs w:val="24"/>
        </w:rPr>
        <w:t>基金管理人</w:t>
      </w:r>
      <w:r>
        <w:rPr>
          <w:rFonts w:hAnsi="宋体" w:hint="eastAsia"/>
          <w:szCs w:val="24"/>
        </w:rPr>
        <w:t>有责任控制交易对手的资信风险</w:t>
      </w:r>
      <w:r w:rsidR="001168B9">
        <w:rPr>
          <w:rFonts w:hAnsi="宋体" w:hint="eastAsia"/>
          <w:szCs w:val="24"/>
        </w:rPr>
        <w:t>。</w:t>
      </w:r>
    </w:p>
    <w:p w14:paraId="10DF69BD" w14:textId="7FD97A25" w:rsidR="00CD5166" w:rsidRDefault="00821C16" w:rsidP="003559F2">
      <w:pPr>
        <w:pStyle w:val="20"/>
        <w:spacing w:before="0" w:after="0" w:line="520" w:lineRule="exact"/>
        <w:ind w:left="0" w:firstLineChars="200" w:firstLine="480"/>
        <w:rPr>
          <w:rFonts w:hAnsi="宋体" w:hint="eastAsia"/>
          <w:szCs w:val="24"/>
        </w:rPr>
      </w:pPr>
      <w:r>
        <w:rPr>
          <w:rFonts w:hAnsi="宋体" w:hint="eastAsia"/>
          <w:szCs w:val="24"/>
        </w:rPr>
        <w:t>基金管理人</w:t>
      </w:r>
      <w:r w:rsidR="00CD225C">
        <w:rPr>
          <w:rFonts w:hAnsi="宋体" w:hint="eastAsia"/>
          <w:szCs w:val="24"/>
        </w:rPr>
        <w:t>按银行间债券市场的交易规则进行交易，并负责解决因交易对手不履行合同而造成的纠纷及损失。若未履约的交易对手在</w:t>
      </w:r>
      <w:r>
        <w:rPr>
          <w:rFonts w:hAnsi="宋体" w:hint="eastAsia"/>
          <w:szCs w:val="24"/>
        </w:rPr>
        <w:t>基金管理人</w:t>
      </w:r>
      <w:r w:rsidR="00CD225C">
        <w:rPr>
          <w:rFonts w:hAnsi="宋体" w:hint="eastAsia"/>
          <w:szCs w:val="24"/>
        </w:rPr>
        <w:t>确定的时间内仍未承担违约责任及其他相关法律责任的，</w:t>
      </w:r>
      <w:r>
        <w:rPr>
          <w:rFonts w:hAnsi="宋体" w:hint="eastAsia"/>
          <w:szCs w:val="24"/>
        </w:rPr>
        <w:t>基金管理人</w:t>
      </w:r>
      <w:r w:rsidR="00CD225C">
        <w:rPr>
          <w:rFonts w:hAnsi="宋体" w:hint="eastAsia"/>
          <w:szCs w:val="24"/>
        </w:rPr>
        <w:t>可以对相应损失先行予以承担，然后再向相关交易对手追偿。</w:t>
      </w:r>
      <w:r>
        <w:rPr>
          <w:rFonts w:hAnsi="宋体" w:hint="eastAsia"/>
          <w:szCs w:val="24"/>
        </w:rPr>
        <w:t>基金托管人</w:t>
      </w:r>
      <w:r w:rsidR="00CD225C">
        <w:rPr>
          <w:rFonts w:hAnsi="宋体" w:hint="eastAsia"/>
          <w:szCs w:val="24"/>
        </w:rPr>
        <w:t>则根据银行间债券市场成交单对合同履行情况进行监督。如</w:t>
      </w:r>
      <w:r>
        <w:rPr>
          <w:rFonts w:hAnsi="宋体" w:hint="eastAsia"/>
          <w:szCs w:val="24"/>
        </w:rPr>
        <w:t>基金托管人</w:t>
      </w:r>
      <w:r w:rsidR="00CD225C">
        <w:rPr>
          <w:rFonts w:hAnsi="宋体" w:hint="eastAsia"/>
          <w:szCs w:val="24"/>
        </w:rPr>
        <w:t>事后发现</w:t>
      </w:r>
      <w:r>
        <w:rPr>
          <w:rFonts w:hAnsi="宋体" w:hint="eastAsia"/>
          <w:szCs w:val="24"/>
        </w:rPr>
        <w:t>基金管理人</w:t>
      </w:r>
      <w:r w:rsidR="00CD225C">
        <w:rPr>
          <w:rFonts w:hAnsi="宋体" w:hint="eastAsia"/>
          <w:szCs w:val="24"/>
        </w:rPr>
        <w:t>没有按照事先约定的交易对手进行交易时，</w:t>
      </w:r>
      <w:r>
        <w:rPr>
          <w:rFonts w:hAnsi="宋体" w:hint="eastAsia"/>
          <w:szCs w:val="24"/>
        </w:rPr>
        <w:t>基金托管人</w:t>
      </w:r>
      <w:r w:rsidR="00CD225C">
        <w:rPr>
          <w:rFonts w:hAnsi="宋体" w:hint="eastAsia"/>
          <w:szCs w:val="24"/>
        </w:rPr>
        <w:t>应及时提醒</w:t>
      </w:r>
      <w:r>
        <w:rPr>
          <w:rFonts w:hAnsi="宋体" w:hint="eastAsia"/>
          <w:szCs w:val="24"/>
        </w:rPr>
        <w:t>基金管理人</w:t>
      </w:r>
      <w:r w:rsidR="00CD225C">
        <w:rPr>
          <w:rFonts w:hAnsi="宋体" w:hint="eastAsia"/>
          <w:szCs w:val="24"/>
        </w:rPr>
        <w:t>，</w:t>
      </w:r>
      <w:r>
        <w:rPr>
          <w:rFonts w:hAnsi="宋体" w:hint="eastAsia"/>
          <w:szCs w:val="24"/>
        </w:rPr>
        <w:t>基金托管人</w:t>
      </w:r>
      <w:r w:rsidR="00CD225C">
        <w:rPr>
          <w:rFonts w:hAnsi="宋体" w:hint="eastAsia"/>
          <w:szCs w:val="24"/>
        </w:rPr>
        <w:t>不承担由此造成的任何</w:t>
      </w:r>
      <w:r w:rsidR="00CD225C">
        <w:rPr>
          <w:rFonts w:hAnsi="宋体" w:hint="eastAsia"/>
          <w:szCs w:val="24"/>
        </w:rPr>
        <w:lastRenderedPageBreak/>
        <w:t>损失和责任。</w:t>
      </w:r>
    </w:p>
    <w:p w14:paraId="65E8394C" w14:textId="6365D515"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3.1.</w:t>
      </w:r>
      <w:r>
        <w:rPr>
          <w:rFonts w:hAnsi="宋体"/>
          <w:szCs w:val="24"/>
        </w:rPr>
        <w:t>5</w:t>
      </w:r>
      <w:r w:rsidR="00821C16">
        <w:rPr>
          <w:rFonts w:hAnsi="宋体" w:hint="eastAsia"/>
          <w:szCs w:val="24"/>
        </w:rPr>
        <w:t>基金托管人</w:t>
      </w:r>
      <w:r>
        <w:rPr>
          <w:rFonts w:hAnsi="宋体" w:hint="eastAsia"/>
          <w:szCs w:val="24"/>
        </w:rPr>
        <w:t>对</w:t>
      </w:r>
      <w:r w:rsidR="00821C16">
        <w:rPr>
          <w:rFonts w:hAnsi="宋体" w:hint="eastAsia"/>
          <w:szCs w:val="24"/>
        </w:rPr>
        <w:t>基金</w:t>
      </w:r>
      <w:r>
        <w:rPr>
          <w:rFonts w:hAnsi="宋体" w:hint="eastAsia"/>
          <w:szCs w:val="24"/>
        </w:rPr>
        <w:t>投资流通受限证券的监督：</w:t>
      </w:r>
    </w:p>
    <w:p w14:paraId="18EAF6F2" w14:textId="765F11D8"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（1）</w:t>
      </w:r>
      <w:r w:rsidR="00821C16">
        <w:rPr>
          <w:rFonts w:hAnsi="宋体" w:hint="eastAsia"/>
          <w:szCs w:val="24"/>
        </w:rPr>
        <w:t>基金</w:t>
      </w:r>
      <w:r>
        <w:rPr>
          <w:rFonts w:hAnsi="宋体" w:hint="eastAsia"/>
          <w:szCs w:val="24"/>
        </w:rPr>
        <w:t>投资流通受限证券，应遵守《关于基金投资非公开发行股票等流通受限证券有关问题的通知》等有关法律法规规定。流通受限证券指由</w:t>
      </w:r>
      <w:r w:rsidR="00257D40">
        <w:rPr>
          <w:rFonts w:hAnsi="宋体" w:hint="eastAsia"/>
          <w:szCs w:val="24"/>
        </w:rPr>
        <w:t>法律法规或中国证监会</w:t>
      </w:r>
      <w:r>
        <w:rPr>
          <w:rFonts w:hAnsi="宋体" w:hint="eastAsia"/>
          <w:szCs w:val="24"/>
        </w:rPr>
        <w:t>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hAnsi="宋体" w:hint="eastAsia"/>
          <w:szCs w:val="24"/>
        </w:rPr>
        <w:t>券</w:t>
      </w:r>
      <w:proofErr w:type="gramEnd"/>
      <w:r>
        <w:rPr>
          <w:rFonts w:hAnsi="宋体" w:hint="eastAsia"/>
          <w:szCs w:val="24"/>
        </w:rPr>
        <w:t>等流通受限证券。</w:t>
      </w:r>
    </w:p>
    <w:p w14:paraId="09106FB1" w14:textId="07034902"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（2）</w:t>
      </w:r>
      <w:r w:rsidR="00821C16">
        <w:rPr>
          <w:rFonts w:hAnsi="宋体" w:hint="eastAsia"/>
          <w:szCs w:val="24"/>
        </w:rPr>
        <w:t>基金管理人</w:t>
      </w:r>
      <w:r>
        <w:rPr>
          <w:rFonts w:hAnsi="宋体" w:hint="eastAsia"/>
          <w:szCs w:val="24"/>
        </w:rPr>
        <w:t>应在</w:t>
      </w:r>
      <w:r w:rsidR="00821C16">
        <w:rPr>
          <w:rFonts w:hAnsi="宋体" w:hint="eastAsia"/>
          <w:szCs w:val="24"/>
        </w:rPr>
        <w:t>基金</w:t>
      </w:r>
      <w:r>
        <w:rPr>
          <w:rFonts w:hAnsi="宋体" w:hint="eastAsia"/>
          <w:szCs w:val="24"/>
        </w:rPr>
        <w:t>首次投资流通受限证券前，根据中国证监会相关规定，明确</w:t>
      </w:r>
      <w:r w:rsidR="00821C16">
        <w:rPr>
          <w:rFonts w:hAnsi="宋体" w:hint="eastAsia"/>
          <w:szCs w:val="24"/>
        </w:rPr>
        <w:t>基金</w:t>
      </w:r>
      <w:r>
        <w:rPr>
          <w:rFonts w:hAnsi="宋体" w:hint="eastAsia"/>
          <w:szCs w:val="24"/>
        </w:rPr>
        <w:t>投资流通受限证券的比例，制订严格的投资决策流程和风险控制制度，防范流动性风险、法律风险和操作风险等各种风险。</w:t>
      </w:r>
    </w:p>
    <w:p w14:paraId="5699A19B" w14:textId="2A283ADA" w:rsidR="00CD5166" w:rsidRDefault="00821C16" w:rsidP="003559F2">
      <w:pPr>
        <w:pStyle w:val="20"/>
        <w:spacing w:before="0" w:after="0" w:line="520" w:lineRule="exact"/>
        <w:ind w:left="0" w:firstLineChars="200" w:firstLine="480"/>
        <w:rPr>
          <w:rFonts w:hAnsi="宋体" w:hint="eastAsia"/>
          <w:szCs w:val="24"/>
        </w:rPr>
      </w:pPr>
      <w:r>
        <w:rPr>
          <w:rFonts w:hAnsi="宋体" w:hint="eastAsia"/>
          <w:szCs w:val="24"/>
        </w:rPr>
        <w:t>基金管理人</w:t>
      </w:r>
      <w:r w:rsidR="00CD225C">
        <w:rPr>
          <w:rFonts w:hAnsi="宋体" w:hint="eastAsia"/>
          <w:szCs w:val="24"/>
        </w:rPr>
        <w:t>应至少</w:t>
      </w:r>
      <w:proofErr w:type="gramStart"/>
      <w:r w:rsidR="00CD225C">
        <w:rPr>
          <w:rFonts w:hAnsi="宋体" w:hint="eastAsia"/>
          <w:szCs w:val="24"/>
        </w:rPr>
        <w:t>于首次</w:t>
      </w:r>
      <w:proofErr w:type="gramEnd"/>
      <w:r w:rsidR="00CD225C">
        <w:rPr>
          <w:rFonts w:hAnsi="宋体" w:hint="eastAsia"/>
          <w:szCs w:val="24"/>
        </w:rPr>
        <w:t>执行投资指令之前2个工作日将上述资料书面发</w:t>
      </w:r>
      <w:r w:rsidR="00152D95">
        <w:rPr>
          <w:rFonts w:hAnsi="宋体" w:hint="eastAsia"/>
          <w:szCs w:val="24"/>
        </w:rPr>
        <w:t>送</w:t>
      </w:r>
      <w:r w:rsidR="00CD225C">
        <w:rPr>
          <w:rFonts w:hAnsi="宋体" w:hint="eastAsia"/>
          <w:szCs w:val="24"/>
        </w:rPr>
        <w:t>至</w:t>
      </w:r>
      <w:r>
        <w:rPr>
          <w:rFonts w:hAnsi="宋体" w:hint="eastAsia"/>
          <w:szCs w:val="24"/>
        </w:rPr>
        <w:t>基金托管人</w:t>
      </w:r>
      <w:r w:rsidR="00CD225C">
        <w:rPr>
          <w:rFonts w:hAnsi="宋体" w:hint="eastAsia"/>
          <w:szCs w:val="24"/>
        </w:rPr>
        <w:t>，保证</w:t>
      </w:r>
      <w:r>
        <w:rPr>
          <w:rFonts w:hAnsi="宋体" w:hint="eastAsia"/>
          <w:szCs w:val="24"/>
        </w:rPr>
        <w:t>基金托管人</w:t>
      </w:r>
      <w:r w:rsidR="00CD225C">
        <w:rPr>
          <w:rFonts w:hAnsi="宋体" w:hint="eastAsia"/>
          <w:szCs w:val="24"/>
        </w:rPr>
        <w:t>有足够的时间进行审核。</w:t>
      </w:r>
      <w:r>
        <w:rPr>
          <w:rFonts w:hAnsi="宋体" w:hint="eastAsia"/>
          <w:szCs w:val="24"/>
        </w:rPr>
        <w:t>基金托管人</w:t>
      </w:r>
      <w:r w:rsidR="00CD225C">
        <w:rPr>
          <w:rFonts w:hAnsi="宋体" w:hint="eastAsia"/>
          <w:szCs w:val="24"/>
        </w:rPr>
        <w:t>应在收到上述资料后2个工作日内，以书面或其他双方认可的方式确认收到上述资料。</w:t>
      </w:r>
    </w:p>
    <w:p w14:paraId="5ED99C03" w14:textId="241492C4"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（3）</w:t>
      </w:r>
      <w:r w:rsidR="00821C16">
        <w:rPr>
          <w:rFonts w:hAnsi="宋体" w:hint="eastAsia"/>
          <w:szCs w:val="24"/>
        </w:rPr>
        <w:t>基金</w:t>
      </w:r>
      <w:r>
        <w:rPr>
          <w:rFonts w:hAnsi="宋体" w:hint="eastAsia"/>
          <w:szCs w:val="24"/>
        </w:rPr>
        <w:t>投资流通受限证券前，</w:t>
      </w:r>
      <w:r w:rsidR="00821C16">
        <w:rPr>
          <w:rFonts w:hAnsi="宋体" w:hint="eastAsia"/>
          <w:szCs w:val="24"/>
        </w:rPr>
        <w:t>基金管理人</w:t>
      </w:r>
      <w:r>
        <w:rPr>
          <w:rFonts w:hAnsi="宋体" w:hint="eastAsia"/>
          <w:szCs w:val="24"/>
        </w:rPr>
        <w:t>应向</w:t>
      </w:r>
      <w:r w:rsidR="00821C16">
        <w:rPr>
          <w:rFonts w:hAnsi="宋体" w:hint="eastAsia"/>
          <w:szCs w:val="24"/>
        </w:rPr>
        <w:t>基金托管人</w:t>
      </w:r>
      <w:r>
        <w:rPr>
          <w:rFonts w:hAnsi="宋体" w:hint="eastAsia"/>
          <w:szCs w:val="24"/>
        </w:rPr>
        <w:t>提供符合法律法规要求的有关必要书面信息。</w:t>
      </w:r>
      <w:r w:rsidR="00821C16">
        <w:rPr>
          <w:rFonts w:hAnsi="宋体" w:hint="eastAsia"/>
          <w:szCs w:val="24"/>
        </w:rPr>
        <w:t>基金管理人</w:t>
      </w:r>
      <w:r>
        <w:rPr>
          <w:rFonts w:hAnsi="宋体" w:hint="eastAsia"/>
          <w:szCs w:val="24"/>
        </w:rPr>
        <w:t>应保证上述信息的真实、完整，并应至少</w:t>
      </w:r>
      <w:proofErr w:type="gramStart"/>
      <w:r>
        <w:rPr>
          <w:rFonts w:hAnsi="宋体" w:hint="eastAsia"/>
          <w:szCs w:val="24"/>
        </w:rPr>
        <w:t>于拟执行</w:t>
      </w:r>
      <w:proofErr w:type="gramEnd"/>
      <w:r>
        <w:rPr>
          <w:rFonts w:hAnsi="宋体" w:hint="eastAsia"/>
          <w:szCs w:val="24"/>
        </w:rPr>
        <w:t>投资指令前将上述信息书面发</w:t>
      </w:r>
      <w:r w:rsidR="00710FFC">
        <w:rPr>
          <w:rFonts w:hAnsi="宋体" w:hint="eastAsia"/>
          <w:szCs w:val="24"/>
        </w:rPr>
        <w:t>送</w:t>
      </w:r>
      <w:r>
        <w:rPr>
          <w:rFonts w:hAnsi="宋体" w:hint="eastAsia"/>
          <w:szCs w:val="24"/>
        </w:rPr>
        <w:t>至</w:t>
      </w:r>
      <w:r w:rsidR="00821C16">
        <w:rPr>
          <w:rFonts w:hAnsi="宋体" w:hint="eastAsia"/>
          <w:szCs w:val="24"/>
        </w:rPr>
        <w:t>基金托管人</w:t>
      </w:r>
      <w:r>
        <w:rPr>
          <w:rFonts w:hAnsi="宋体" w:hint="eastAsia"/>
          <w:szCs w:val="24"/>
        </w:rPr>
        <w:t>。</w:t>
      </w:r>
    </w:p>
    <w:p w14:paraId="5D42FDB9" w14:textId="2DDD64EA"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（4）</w:t>
      </w:r>
      <w:r w:rsidR="00821C16">
        <w:rPr>
          <w:rFonts w:hAnsi="宋体" w:hint="eastAsia"/>
          <w:szCs w:val="24"/>
        </w:rPr>
        <w:t>基金托管人</w:t>
      </w:r>
      <w:r>
        <w:rPr>
          <w:rFonts w:hAnsi="宋体" w:hint="eastAsia"/>
          <w:szCs w:val="24"/>
        </w:rPr>
        <w:t>应对</w:t>
      </w:r>
      <w:r w:rsidR="00821C16">
        <w:rPr>
          <w:rFonts w:hAnsi="宋体" w:hint="eastAsia"/>
          <w:szCs w:val="24"/>
        </w:rPr>
        <w:t>基金管理人</w:t>
      </w:r>
      <w:r>
        <w:rPr>
          <w:rFonts w:hAnsi="宋体" w:hint="eastAsia"/>
          <w:szCs w:val="24"/>
        </w:rPr>
        <w:t>是否遵守法律法规、投资决策流程、风险控制制度情况进行监督，并审核</w:t>
      </w:r>
      <w:r w:rsidR="00821C16">
        <w:rPr>
          <w:rFonts w:hAnsi="宋体" w:hint="eastAsia"/>
          <w:szCs w:val="24"/>
        </w:rPr>
        <w:t>基金管理人</w:t>
      </w:r>
      <w:r>
        <w:rPr>
          <w:rFonts w:hAnsi="宋体" w:hint="eastAsia"/>
          <w:szCs w:val="24"/>
        </w:rPr>
        <w:t>提供的有关书面信息。</w:t>
      </w:r>
      <w:r w:rsidR="00821C16">
        <w:rPr>
          <w:rFonts w:hAnsi="宋体" w:hint="eastAsia"/>
          <w:szCs w:val="24"/>
        </w:rPr>
        <w:t>基金托管人</w:t>
      </w:r>
      <w:r>
        <w:rPr>
          <w:rFonts w:hAnsi="宋体" w:hint="eastAsia"/>
          <w:szCs w:val="24"/>
        </w:rPr>
        <w:t>认为上述资料可能导致</w:t>
      </w:r>
      <w:r w:rsidR="00821C16">
        <w:rPr>
          <w:rFonts w:hAnsi="宋体" w:hint="eastAsia"/>
          <w:szCs w:val="24"/>
        </w:rPr>
        <w:t>基金</w:t>
      </w:r>
      <w:r>
        <w:rPr>
          <w:rFonts w:hAnsi="宋体" w:hint="eastAsia"/>
          <w:szCs w:val="24"/>
        </w:rPr>
        <w:t>出现风险的，有权要求</w:t>
      </w:r>
      <w:r w:rsidR="00821C16">
        <w:rPr>
          <w:rFonts w:hAnsi="宋体" w:hint="eastAsia"/>
          <w:szCs w:val="24"/>
        </w:rPr>
        <w:t>基金管理人</w:t>
      </w:r>
      <w:r>
        <w:rPr>
          <w:rFonts w:hAnsi="宋体" w:hint="eastAsia"/>
          <w:szCs w:val="24"/>
        </w:rPr>
        <w:t>在投资流通受限证券前就该风险的消除或防范措施进行补充书面说明，否则，</w:t>
      </w:r>
      <w:r w:rsidR="00821C16">
        <w:rPr>
          <w:rFonts w:hAnsi="宋体" w:hint="eastAsia"/>
          <w:szCs w:val="24"/>
        </w:rPr>
        <w:t>基金托管人</w:t>
      </w:r>
      <w:r>
        <w:rPr>
          <w:rFonts w:hAnsi="宋体" w:hint="eastAsia"/>
          <w:szCs w:val="24"/>
        </w:rPr>
        <w:t>有权拒绝执行有关指令。因拒绝执行该指令造成</w:t>
      </w:r>
      <w:r w:rsidR="00821C16">
        <w:rPr>
          <w:rFonts w:hAnsi="宋体" w:hint="eastAsia"/>
          <w:szCs w:val="24"/>
        </w:rPr>
        <w:t>基金</w:t>
      </w:r>
      <w:r>
        <w:rPr>
          <w:rFonts w:hAnsi="宋体" w:hint="eastAsia"/>
          <w:szCs w:val="24"/>
        </w:rPr>
        <w:t>财产损失的，</w:t>
      </w:r>
      <w:r w:rsidR="00821C16">
        <w:rPr>
          <w:rFonts w:hAnsi="宋体" w:hint="eastAsia"/>
          <w:szCs w:val="24"/>
        </w:rPr>
        <w:t>基金托管人</w:t>
      </w:r>
      <w:r>
        <w:rPr>
          <w:rFonts w:hAnsi="宋体" w:hint="eastAsia"/>
          <w:szCs w:val="24"/>
        </w:rPr>
        <w:t>不承担任何责任，并有权报告中国证监会。</w:t>
      </w:r>
    </w:p>
    <w:p w14:paraId="6E0C8BDA" w14:textId="26E53FF1"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如</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无法达成一致，应及时上报中国证监会请求解决。如果</w:t>
      </w:r>
      <w:r w:rsidR="00821C16">
        <w:rPr>
          <w:rFonts w:hAnsi="宋体" w:hint="eastAsia"/>
          <w:szCs w:val="24"/>
        </w:rPr>
        <w:t>基金托管人</w:t>
      </w:r>
      <w:r>
        <w:rPr>
          <w:rFonts w:hAnsi="宋体" w:hint="eastAsia"/>
          <w:szCs w:val="24"/>
        </w:rPr>
        <w:t>切实按照法律法规规定及《</w:t>
      </w:r>
      <w:r w:rsidR="00821C16">
        <w:rPr>
          <w:rFonts w:hAnsi="宋体" w:hint="eastAsia"/>
          <w:szCs w:val="24"/>
        </w:rPr>
        <w:t>基金</w:t>
      </w:r>
      <w:r>
        <w:rPr>
          <w:rFonts w:hAnsi="宋体" w:hint="eastAsia"/>
          <w:szCs w:val="24"/>
        </w:rPr>
        <w:t>合同》约定履行监督职责，则不承担任何责任。如果</w:t>
      </w:r>
      <w:r w:rsidR="00821C16">
        <w:rPr>
          <w:rFonts w:hAnsi="宋体" w:hint="eastAsia"/>
          <w:szCs w:val="24"/>
        </w:rPr>
        <w:t>基金托管人</w:t>
      </w:r>
      <w:r>
        <w:rPr>
          <w:rFonts w:hAnsi="宋体" w:hint="eastAsia"/>
          <w:szCs w:val="24"/>
        </w:rPr>
        <w:t>没有切实履行监督职责，导致</w:t>
      </w:r>
      <w:r w:rsidR="00821C16">
        <w:rPr>
          <w:rFonts w:hAnsi="宋体" w:hint="eastAsia"/>
          <w:szCs w:val="24"/>
        </w:rPr>
        <w:t>基金</w:t>
      </w:r>
      <w:r>
        <w:rPr>
          <w:rFonts w:hAnsi="宋体" w:hint="eastAsia"/>
          <w:szCs w:val="24"/>
        </w:rPr>
        <w:t>出现风险，</w:t>
      </w:r>
      <w:r w:rsidR="00821C16">
        <w:rPr>
          <w:rFonts w:hAnsi="宋体" w:hint="eastAsia"/>
          <w:szCs w:val="24"/>
        </w:rPr>
        <w:t>基金托管人</w:t>
      </w:r>
      <w:r>
        <w:rPr>
          <w:rFonts w:hAnsi="宋体" w:hint="eastAsia"/>
          <w:szCs w:val="24"/>
        </w:rPr>
        <w:t>应承担相应责任。</w:t>
      </w:r>
    </w:p>
    <w:p w14:paraId="725E2EBE" w14:textId="43D2C436"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3</w:t>
      </w:r>
      <w:r>
        <w:rPr>
          <w:rFonts w:hAnsi="宋体"/>
          <w:szCs w:val="24"/>
        </w:rPr>
        <w:t>.1.6</w:t>
      </w:r>
      <w:r w:rsidR="00821C16">
        <w:rPr>
          <w:rFonts w:hAnsi="宋体" w:hint="eastAsia"/>
          <w:szCs w:val="24"/>
        </w:rPr>
        <w:t>基金托管人</w:t>
      </w:r>
      <w:r>
        <w:rPr>
          <w:rFonts w:hAnsi="宋体" w:hint="eastAsia"/>
          <w:szCs w:val="24"/>
        </w:rPr>
        <w:t>根据有关法律法规的规定及《</w:t>
      </w:r>
      <w:r w:rsidR="00821C16">
        <w:rPr>
          <w:rFonts w:hAnsi="宋体" w:hint="eastAsia"/>
          <w:szCs w:val="24"/>
        </w:rPr>
        <w:t>基金</w:t>
      </w:r>
      <w:r>
        <w:rPr>
          <w:rFonts w:hAnsi="宋体" w:hint="eastAsia"/>
          <w:szCs w:val="24"/>
        </w:rPr>
        <w:t>合同》的约定，对</w:t>
      </w:r>
      <w:r w:rsidR="00821C16">
        <w:rPr>
          <w:rFonts w:hAnsi="宋体" w:hint="eastAsia"/>
          <w:szCs w:val="24"/>
        </w:rPr>
        <w:t>基金管理人</w:t>
      </w:r>
      <w:r>
        <w:rPr>
          <w:rFonts w:hAnsi="宋体" w:hint="eastAsia"/>
          <w:szCs w:val="24"/>
        </w:rPr>
        <w:t>选择存款银行进行监督：</w:t>
      </w:r>
    </w:p>
    <w:p w14:paraId="2234154D" w14:textId="4418E389" w:rsidR="00CD5166" w:rsidRDefault="00821C16" w:rsidP="003559F2">
      <w:pPr>
        <w:pStyle w:val="20"/>
        <w:spacing w:before="0" w:after="0" w:line="520" w:lineRule="exact"/>
        <w:ind w:left="0" w:firstLineChars="200" w:firstLine="480"/>
        <w:rPr>
          <w:rFonts w:hAnsi="宋体" w:hint="eastAsia"/>
          <w:szCs w:val="24"/>
        </w:rPr>
      </w:pPr>
      <w:r>
        <w:rPr>
          <w:rFonts w:hAnsi="宋体" w:hint="eastAsia"/>
          <w:szCs w:val="24"/>
        </w:rPr>
        <w:lastRenderedPageBreak/>
        <w:t>基金</w:t>
      </w:r>
      <w:r w:rsidR="00CD225C">
        <w:rPr>
          <w:rFonts w:hAnsi="宋体" w:hint="eastAsia"/>
          <w:szCs w:val="24"/>
        </w:rPr>
        <w:t>投资银行定期存款的，</w:t>
      </w:r>
      <w:r>
        <w:rPr>
          <w:rFonts w:hAnsi="宋体" w:hint="eastAsia"/>
          <w:szCs w:val="24"/>
        </w:rPr>
        <w:t>基金管理人</w:t>
      </w:r>
      <w:r w:rsidR="00CD225C">
        <w:rPr>
          <w:rFonts w:hAnsi="宋体" w:hint="eastAsia"/>
          <w:szCs w:val="24"/>
        </w:rPr>
        <w:t>应根据法律法规的规定及《</w:t>
      </w:r>
      <w:r>
        <w:rPr>
          <w:rFonts w:hAnsi="宋体" w:hint="eastAsia"/>
          <w:szCs w:val="24"/>
        </w:rPr>
        <w:t>基金</w:t>
      </w:r>
      <w:r w:rsidR="00CD225C">
        <w:rPr>
          <w:rFonts w:hAnsi="宋体" w:hint="eastAsia"/>
          <w:szCs w:val="24"/>
        </w:rPr>
        <w:t>合同》的约定选择符合条件的存款银行，</w:t>
      </w:r>
      <w:r w:rsidRPr="003559F2">
        <w:rPr>
          <w:rFonts w:hAnsi="宋体"/>
          <w:szCs w:val="24"/>
        </w:rPr>
        <w:t>基金托管人</w:t>
      </w:r>
      <w:r w:rsidR="00CD225C" w:rsidRPr="003559F2">
        <w:rPr>
          <w:rFonts w:hAnsi="宋体"/>
          <w:szCs w:val="24"/>
        </w:rPr>
        <w:t>根据托管协议的约定对</w:t>
      </w:r>
      <w:r w:rsidRPr="003559F2">
        <w:rPr>
          <w:rFonts w:hAnsi="宋体"/>
          <w:szCs w:val="24"/>
        </w:rPr>
        <w:t>基金</w:t>
      </w:r>
      <w:r w:rsidR="00CD225C" w:rsidRPr="003559F2">
        <w:rPr>
          <w:rFonts w:hAnsi="宋体"/>
          <w:szCs w:val="24"/>
        </w:rPr>
        <w:t>投资银行存款是否符合有关规定进行监督</w:t>
      </w:r>
      <w:r w:rsidR="00CD225C">
        <w:rPr>
          <w:rFonts w:hAnsi="宋体" w:hint="eastAsia"/>
          <w:szCs w:val="24"/>
        </w:rPr>
        <w:t>。</w:t>
      </w:r>
    </w:p>
    <w:p w14:paraId="43220290" w14:textId="09DDD11F"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本</w:t>
      </w:r>
      <w:r w:rsidR="00821C16">
        <w:rPr>
          <w:rFonts w:hAnsi="宋体" w:hint="eastAsia"/>
          <w:szCs w:val="24"/>
        </w:rPr>
        <w:t>基金</w:t>
      </w:r>
      <w:r>
        <w:rPr>
          <w:rFonts w:hAnsi="宋体" w:hint="eastAsia"/>
          <w:szCs w:val="24"/>
        </w:rPr>
        <w:t>投资银行存款应符合如下规定：</w:t>
      </w:r>
    </w:p>
    <w:p w14:paraId="0AC9351E" w14:textId="1DAC3747"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（1）</w:t>
      </w:r>
      <w:r w:rsidR="00821C16">
        <w:rPr>
          <w:rFonts w:hAnsi="宋体" w:hint="eastAsia"/>
          <w:szCs w:val="24"/>
        </w:rPr>
        <w:t>基金管理人</w:t>
      </w:r>
      <w:r>
        <w:rPr>
          <w:rFonts w:hAnsi="宋体" w:hint="eastAsia"/>
          <w:szCs w:val="24"/>
        </w:rPr>
        <w:t>、</w:t>
      </w:r>
      <w:r w:rsidR="00821C16">
        <w:rPr>
          <w:rFonts w:hAnsi="宋体" w:hint="eastAsia"/>
          <w:szCs w:val="24"/>
        </w:rPr>
        <w:t>基金托管人</w:t>
      </w:r>
      <w:r>
        <w:rPr>
          <w:rFonts w:hAnsi="宋体" w:hint="eastAsia"/>
          <w:szCs w:val="24"/>
        </w:rPr>
        <w:t>应当与存款银行建立定期对账机制，确保</w:t>
      </w:r>
      <w:r w:rsidR="00821C16">
        <w:rPr>
          <w:rFonts w:hAnsi="宋体" w:hint="eastAsia"/>
          <w:szCs w:val="24"/>
        </w:rPr>
        <w:t>基金</w:t>
      </w:r>
      <w:r>
        <w:rPr>
          <w:rFonts w:hAnsi="宋体" w:hint="eastAsia"/>
          <w:szCs w:val="24"/>
        </w:rPr>
        <w:t>银行存款业务账目及核算的真实、准确。</w:t>
      </w:r>
    </w:p>
    <w:p w14:paraId="64077B77" w14:textId="5B44C928"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（2）</w:t>
      </w:r>
      <w:r w:rsidR="00821C16">
        <w:rPr>
          <w:rFonts w:hAnsi="宋体" w:hint="eastAsia"/>
          <w:szCs w:val="24"/>
        </w:rPr>
        <w:t>基金管理人</w:t>
      </w:r>
      <w:r>
        <w:rPr>
          <w:rFonts w:hAnsi="宋体" w:hint="eastAsia"/>
          <w:szCs w:val="24"/>
        </w:rPr>
        <w:t>与</w:t>
      </w:r>
      <w:r w:rsidR="00821C16">
        <w:rPr>
          <w:rFonts w:hAnsi="宋体" w:hint="eastAsia"/>
          <w:szCs w:val="24"/>
        </w:rPr>
        <w:t>基金托管人</w:t>
      </w:r>
      <w:r>
        <w:rPr>
          <w:rFonts w:hAnsi="宋体" w:hint="eastAsia"/>
          <w:szCs w:val="24"/>
        </w:rPr>
        <w:t>应根据相关规定，就本</w:t>
      </w:r>
      <w:r w:rsidR="00821C16">
        <w:rPr>
          <w:rFonts w:hAnsi="宋体" w:hint="eastAsia"/>
          <w:szCs w:val="24"/>
        </w:rPr>
        <w:t>基金</w:t>
      </w:r>
      <w:r>
        <w:rPr>
          <w:rFonts w:hAnsi="宋体" w:hint="eastAsia"/>
          <w:szCs w:val="24"/>
        </w:rPr>
        <w:t>银行存款业务另行签订书面协议，明确双方在相关协议签署、账户开设与管理、投资指令传达与执行、资金划拨、账目核对、到期兑付、文件保管以及存款证实书的开立、传递、保管等流程中的权利、义务和职责，以确保</w:t>
      </w:r>
      <w:r w:rsidR="00821C16">
        <w:rPr>
          <w:rFonts w:hAnsi="宋体" w:hint="eastAsia"/>
          <w:szCs w:val="24"/>
        </w:rPr>
        <w:t>基金</w:t>
      </w:r>
      <w:r>
        <w:rPr>
          <w:rFonts w:hAnsi="宋体" w:hint="eastAsia"/>
          <w:szCs w:val="24"/>
        </w:rPr>
        <w:t>财产的安全，保护</w:t>
      </w:r>
      <w:r w:rsidR="00821C16">
        <w:rPr>
          <w:rFonts w:hAnsi="宋体" w:hint="eastAsia"/>
          <w:szCs w:val="24"/>
        </w:rPr>
        <w:t>基金</w:t>
      </w:r>
      <w:r>
        <w:rPr>
          <w:rFonts w:hAnsi="宋体" w:hint="eastAsia"/>
          <w:szCs w:val="24"/>
        </w:rPr>
        <w:t>份额持有人的合法权益。</w:t>
      </w:r>
    </w:p>
    <w:p w14:paraId="0E186D95" w14:textId="78E5EAC7"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（3）</w:t>
      </w:r>
      <w:r w:rsidR="00821C16">
        <w:rPr>
          <w:rFonts w:hAnsi="宋体" w:hint="eastAsia"/>
          <w:szCs w:val="24"/>
        </w:rPr>
        <w:t>基金托管人</w:t>
      </w:r>
      <w:r>
        <w:rPr>
          <w:rFonts w:hAnsi="宋体" w:hint="eastAsia"/>
          <w:szCs w:val="24"/>
        </w:rPr>
        <w:t>应加强对</w:t>
      </w:r>
      <w:r w:rsidR="00821C16">
        <w:rPr>
          <w:rFonts w:hAnsi="宋体" w:hint="eastAsia"/>
          <w:szCs w:val="24"/>
        </w:rPr>
        <w:t>基金</w:t>
      </w:r>
      <w:r>
        <w:rPr>
          <w:rFonts w:hAnsi="宋体" w:hint="eastAsia"/>
          <w:szCs w:val="24"/>
        </w:rPr>
        <w:t>银行存款业务的监督与核查，严格审查、复核相关协议、账户资料、投资指令、存款证实书等有关文件，切实履行托管职责。</w:t>
      </w:r>
    </w:p>
    <w:p w14:paraId="5A30AF70" w14:textId="276CE009"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（4）</w:t>
      </w:r>
      <w:r w:rsidR="00821C16">
        <w:rPr>
          <w:rFonts w:hAnsi="宋体" w:hint="eastAsia"/>
          <w:szCs w:val="24"/>
        </w:rPr>
        <w:t>基金管理人</w:t>
      </w:r>
      <w:r>
        <w:rPr>
          <w:rFonts w:hAnsi="宋体" w:hint="eastAsia"/>
          <w:szCs w:val="24"/>
        </w:rPr>
        <w:t>与</w:t>
      </w:r>
      <w:r w:rsidR="00821C16">
        <w:rPr>
          <w:rFonts w:hAnsi="宋体" w:hint="eastAsia"/>
          <w:szCs w:val="24"/>
        </w:rPr>
        <w:t>基金托管人</w:t>
      </w:r>
      <w:r>
        <w:rPr>
          <w:rFonts w:hAnsi="宋体" w:hint="eastAsia"/>
          <w:szCs w:val="24"/>
        </w:rPr>
        <w:t>在开展</w:t>
      </w:r>
      <w:r w:rsidR="00821C16">
        <w:rPr>
          <w:rFonts w:hAnsi="宋体" w:hint="eastAsia"/>
          <w:szCs w:val="24"/>
        </w:rPr>
        <w:t>基金</w:t>
      </w:r>
      <w:r>
        <w:rPr>
          <w:rFonts w:hAnsi="宋体" w:hint="eastAsia"/>
          <w:szCs w:val="24"/>
        </w:rPr>
        <w:t>存款业务时，应严格遵守《基金法》、《运作办法》等有关法律法规，以及国家有关账户管理、利率管理、支付结算等的各项规定。</w:t>
      </w:r>
    </w:p>
    <w:p w14:paraId="18C75260" w14:textId="325711DC" w:rsidR="00CD5166" w:rsidRDefault="00CD225C">
      <w:pPr>
        <w:pStyle w:val="20"/>
        <w:spacing w:before="0" w:after="0" w:line="520" w:lineRule="exact"/>
        <w:ind w:left="0" w:firstLineChars="200" w:firstLine="480"/>
        <w:rPr>
          <w:rFonts w:hAnsi="宋体" w:hint="eastAsia"/>
          <w:szCs w:val="24"/>
        </w:rPr>
      </w:pPr>
      <w:r>
        <w:rPr>
          <w:rFonts w:hAnsi="宋体" w:hint="eastAsia"/>
          <w:szCs w:val="24"/>
        </w:rPr>
        <w:t>3.2</w:t>
      </w:r>
      <w:r w:rsidR="00821C16">
        <w:rPr>
          <w:rFonts w:hAnsi="宋体" w:hint="eastAsia"/>
          <w:szCs w:val="24"/>
        </w:rPr>
        <w:t>基金托管人</w:t>
      </w:r>
      <w:r>
        <w:rPr>
          <w:rFonts w:hAnsi="宋体" w:hint="eastAsia"/>
          <w:szCs w:val="24"/>
        </w:rPr>
        <w:t>对</w:t>
      </w:r>
      <w:r w:rsidR="00821C16">
        <w:rPr>
          <w:rFonts w:hAnsi="宋体" w:hint="eastAsia"/>
          <w:szCs w:val="24"/>
        </w:rPr>
        <w:t>基金管理人</w:t>
      </w:r>
      <w:r>
        <w:rPr>
          <w:rFonts w:hAnsi="宋体" w:hint="eastAsia"/>
          <w:szCs w:val="24"/>
        </w:rPr>
        <w:t>业务进行监督和核查的有关措施：</w:t>
      </w:r>
    </w:p>
    <w:p w14:paraId="31AFFBED" w14:textId="67BFE356"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3.2.1</w:t>
      </w:r>
      <w:r w:rsidR="00821C16">
        <w:rPr>
          <w:rFonts w:hAnsi="宋体" w:hint="eastAsia"/>
          <w:szCs w:val="24"/>
        </w:rPr>
        <w:t>基金托管人</w:t>
      </w:r>
      <w:r>
        <w:rPr>
          <w:rFonts w:hAnsi="宋体" w:hint="eastAsia"/>
          <w:szCs w:val="24"/>
        </w:rPr>
        <w:t>应根据有关法律法规的规定及《</w:t>
      </w:r>
      <w:r w:rsidR="00821C16">
        <w:rPr>
          <w:rFonts w:hAnsi="宋体" w:hint="eastAsia"/>
          <w:szCs w:val="24"/>
        </w:rPr>
        <w:t>基金</w:t>
      </w:r>
      <w:r>
        <w:rPr>
          <w:rFonts w:hAnsi="宋体" w:hint="eastAsia"/>
          <w:szCs w:val="24"/>
        </w:rPr>
        <w:t>合同》的约定，对</w:t>
      </w:r>
      <w:r w:rsidR="00821C16">
        <w:rPr>
          <w:rFonts w:hAnsi="宋体" w:hint="eastAsia"/>
          <w:szCs w:val="24"/>
        </w:rPr>
        <w:t>基金</w:t>
      </w:r>
      <w:r>
        <w:rPr>
          <w:rFonts w:hAnsi="宋体" w:hint="eastAsia"/>
          <w:szCs w:val="24"/>
        </w:rPr>
        <w:t>资产净值计算、各类</w:t>
      </w:r>
      <w:r w:rsidR="00821C16">
        <w:rPr>
          <w:rFonts w:hAnsi="宋体" w:hint="eastAsia"/>
          <w:szCs w:val="24"/>
        </w:rPr>
        <w:t>基金</w:t>
      </w:r>
      <w:r>
        <w:rPr>
          <w:rFonts w:hAnsi="宋体" w:hint="eastAsia"/>
          <w:szCs w:val="24"/>
        </w:rPr>
        <w:t>份额净值计算、应收资金到账、</w:t>
      </w:r>
      <w:r w:rsidR="00821C16">
        <w:rPr>
          <w:rFonts w:hAnsi="宋体" w:hint="eastAsia"/>
          <w:szCs w:val="24"/>
        </w:rPr>
        <w:t>基金</w:t>
      </w:r>
      <w:r>
        <w:rPr>
          <w:rFonts w:hAnsi="宋体" w:hint="eastAsia"/>
          <w:szCs w:val="24"/>
        </w:rPr>
        <w:t>费用开支及收入确定、</w:t>
      </w:r>
      <w:r w:rsidR="00821C16">
        <w:rPr>
          <w:rFonts w:hAnsi="宋体" w:hint="eastAsia"/>
          <w:szCs w:val="24"/>
        </w:rPr>
        <w:t>基金</w:t>
      </w:r>
      <w:r>
        <w:rPr>
          <w:rFonts w:hAnsi="宋体" w:hint="eastAsia"/>
          <w:szCs w:val="24"/>
        </w:rPr>
        <w:t>收益分配、相关信息披露、</w:t>
      </w:r>
      <w:r w:rsidR="00821C16">
        <w:rPr>
          <w:rFonts w:hAnsi="宋体" w:hint="eastAsia"/>
          <w:szCs w:val="24"/>
        </w:rPr>
        <w:t>基金</w:t>
      </w:r>
      <w:r>
        <w:rPr>
          <w:rFonts w:hAnsi="宋体" w:hint="eastAsia"/>
          <w:szCs w:val="24"/>
        </w:rPr>
        <w:t>宣传推介材料中登载</w:t>
      </w:r>
      <w:r w:rsidR="00821C16">
        <w:rPr>
          <w:rFonts w:hAnsi="宋体" w:hint="eastAsia"/>
          <w:szCs w:val="24"/>
        </w:rPr>
        <w:t>基金</w:t>
      </w:r>
      <w:r>
        <w:rPr>
          <w:rFonts w:hAnsi="宋体" w:hint="eastAsia"/>
          <w:szCs w:val="24"/>
        </w:rPr>
        <w:t>业绩表现数据等进行监督和核查。</w:t>
      </w:r>
    </w:p>
    <w:p w14:paraId="47607EC6" w14:textId="47815174"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3.2.2</w:t>
      </w:r>
      <w:r w:rsidR="00821C16">
        <w:rPr>
          <w:rFonts w:hAnsi="宋体" w:hint="eastAsia"/>
          <w:szCs w:val="24"/>
        </w:rPr>
        <w:t>基金托管人</w:t>
      </w:r>
      <w:r>
        <w:rPr>
          <w:rFonts w:hAnsi="宋体" w:hint="eastAsia"/>
          <w:szCs w:val="24"/>
        </w:rPr>
        <w:t>发现</w:t>
      </w:r>
      <w:r w:rsidR="00821C16">
        <w:rPr>
          <w:rFonts w:hAnsi="宋体" w:hint="eastAsia"/>
          <w:szCs w:val="24"/>
        </w:rPr>
        <w:t>基金管理人</w:t>
      </w:r>
      <w:r>
        <w:rPr>
          <w:rFonts w:hAnsi="宋体" w:hint="eastAsia"/>
          <w:szCs w:val="24"/>
        </w:rPr>
        <w:t>的投资运作及其他运作违反《基金法》、《</w:t>
      </w:r>
      <w:r w:rsidR="00821C16">
        <w:rPr>
          <w:rFonts w:hAnsi="宋体" w:hint="eastAsia"/>
          <w:szCs w:val="24"/>
        </w:rPr>
        <w:t>基金</w:t>
      </w:r>
      <w:r>
        <w:rPr>
          <w:rFonts w:hAnsi="宋体" w:hint="eastAsia"/>
          <w:szCs w:val="24"/>
        </w:rPr>
        <w:t>合同》、本托管协议及其他有关规定时，应及时以书面形式通知</w:t>
      </w:r>
      <w:r w:rsidR="00821C16">
        <w:rPr>
          <w:rFonts w:hAnsi="宋体" w:hint="eastAsia"/>
          <w:szCs w:val="24"/>
        </w:rPr>
        <w:t>基金管理人</w:t>
      </w:r>
      <w:r>
        <w:rPr>
          <w:rFonts w:hAnsi="宋体" w:hint="eastAsia"/>
          <w:szCs w:val="24"/>
        </w:rPr>
        <w:t>限期纠正，</w:t>
      </w:r>
      <w:r w:rsidR="00821C16">
        <w:rPr>
          <w:rFonts w:hAnsi="宋体" w:hint="eastAsia"/>
          <w:szCs w:val="24"/>
        </w:rPr>
        <w:t>基金管理人</w:t>
      </w:r>
      <w:r>
        <w:rPr>
          <w:rFonts w:hAnsi="宋体" w:hint="eastAsia"/>
          <w:szCs w:val="24"/>
        </w:rPr>
        <w:t>收到通知后应在下一个工作日及时核对，并以书面形式向</w:t>
      </w:r>
      <w:r w:rsidR="00821C16">
        <w:rPr>
          <w:rFonts w:hAnsi="宋体" w:hint="eastAsia"/>
          <w:szCs w:val="24"/>
        </w:rPr>
        <w:t>基金托管人</w:t>
      </w:r>
      <w:r>
        <w:rPr>
          <w:rFonts w:hAnsi="宋体" w:hint="eastAsia"/>
          <w:szCs w:val="24"/>
        </w:rPr>
        <w:t>发出回函，进行解释或举证。</w:t>
      </w:r>
    </w:p>
    <w:p w14:paraId="5BEC5D4D" w14:textId="3E613D78"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3.2.3在限期内，</w:t>
      </w:r>
      <w:r w:rsidR="00821C16">
        <w:rPr>
          <w:rFonts w:hAnsi="宋体" w:hint="eastAsia"/>
          <w:szCs w:val="24"/>
        </w:rPr>
        <w:t>基金托管人</w:t>
      </w:r>
      <w:r>
        <w:rPr>
          <w:rFonts w:hAnsi="宋体" w:hint="eastAsia"/>
          <w:szCs w:val="24"/>
        </w:rPr>
        <w:t>有权随时对通知事项进行复查，督促</w:t>
      </w:r>
      <w:r w:rsidR="00821C16">
        <w:rPr>
          <w:rFonts w:hAnsi="宋体" w:hint="eastAsia"/>
          <w:szCs w:val="24"/>
        </w:rPr>
        <w:t>基金管理人</w:t>
      </w:r>
      <w:r>
        <w:rPr>
          <w:rFonts w:hAnsi="宋体" w:hint="eastAsia"/>
          <w:szCs w:val="24"/>
        </w:rPr>
        <w:t>改正。</w:t>
      </w:r>
      <w:r w:rsidR="00821C16">
        <w:rPr>
          <w:rFonts w:hAnsi="宋体" w:hint="eastAsia"/>
          <w:szCs w:val="24"/>
        </w:rPr>
        <w:t>基金管理人</w:t>
      </w:r>
      <w:r>
        <w:rPr>
          <w:rFonts w:hAnsi="宋体" w:hint="eastAsia"/>
          <w:szCs w:val="24"/>
        </w:rPr>
        <w:t>对</w:t>
      </w:r>
      <w:r w:rsidR="00821C16">
        <w:rPr>
          <w:rFonts w:hAnsi="宋体" w:hint="eastAsia"/>
          <w:szCs w:val="24"/>
        </w:rPr>
        <w:t>基金托管人</w:t>
      </w:r>
      <w:r>
        <w:rPr>
          <w:rFonts w:hAnsi="宋体" w:hint="eastAsia"/>
          <w:szCs w:val="24"/>
        </w:rPr>
        <w:t>通知的违规事项未能在限期内纠正的，</w:t>
      </w:r>
      <w:r w:rsidR="00821C16">
        <w:rPr>
          <w:rFonts w:hAnsi="宋体" w:hint="eastAsia"/>
          <w:szCs w:val="24"/>
        </w:rPr>
        <w:t>基金托管人</w:t>
      </w:r>
      <w:r>
        <w:rPr>
          <w:rFonts w:hAnsi="宋体" w:hint="eastAsia"/>
          <w:szCs w:val="24"/>
        </w:rPr>
        <w:t>应报告中国证监会。</w:t>
      </w:r>
    </w:p>
    <w:p w14:paraId="15C437FB" w14:textId="471EA89B"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lastRenderedPageBreak/>
        <w:t>3.2.4</w:t>
      </w:r>
      <w:r w:rsidR="00821C16">
        <w:rPr>
          <w:rFonts w:hAnsi="宋体" w:hint="eastAsia"/>
          <w:szCs w:val="24"/>
        </w:rPr>
        <w:t>基金托管人</w:t>
      </w:r>
      <w:r>
        <w:rPr>
          <w:rFonts w:hAnsi="宋体" w:hint="eastAsia"/>
          <w:szCs w:val="24"/>
        </w:rPr>
        <w:t>发现</w:t>
      </w:r>
      <w:r w:rsidR="00821C16">
        <w:rPr>
          <w:rFonts w:hAnsi="宋体" w:hint="eastAsia"/>
          <w:szCs w:val="24"/>
        </w:rPr>
        <w:t>基金管理人</w:t>
      </w:r>
      <w:r>
        <w:rPr>
          <w:rFonts w:hAnsi="宋体" w:hint="eastAsia"/>
          <w:szCs w:val="24"/>
        </w:rPr>
        <w:t>的投资指令违反</w:t>
      </w:r>
      <w:r w:rsidR="00564D7C" w:rsidRPr="00564D7C">
        <w:rPr>
          <w:rFonts w:hAnsi="宋体" w:hint="eastAsia"/>
          <w:szCs w:val="24"/>
        </w:rPr>
        <w:t>相</w:t>
      </w:r>
      <w:r>
        <w:rPr>
          <w:rFonts w:hAnsi="宋体" w:hint="eastAsia"/>
          <w:szCs w:val="24"/>
        </w:rPr>
        <w:t>关法律法规规定或者违反《</w:t>
      </w:r>
      <w:r w:rsidR="00821C16">
        <w:rPr>
          <w:rFonts w:hAnsi="宋体" w:hint="eastAsia"/>
          <w:szCs w:val="24"/>
        </w:rPr>
        <w:t>基金</w:t>
      </w:r>
      <w:r>
        <w:rPr>
          <w:rFonts w:hAnsi="宋体" w:hint="eastAsia"/>
          <w:szCs w:val="24"/>
        </w:rPr>
        <w:t>合同》约定的，应当拒绝执行，立即通知</w:t>
      </w:r>
      <w:r w:rsidR="00821C16">
        <w:rPr>
          <w:rFonts w:hAnsi="宋体" w:hint="eastAsia"/>
          <w:szCs w:val="24"/>
        </w:rPr>
        <w:t>基金管理人</w:t>
      </w:r>
      <w:r>
        <w:rPr>
          <w:rFonts w:hAnsi="宋体" w:hint="eastAsia"/>
          <w:szCs w:val="24"/>
        </w:rPr>
        <w:t>。</w:t>
      </w:r>
    </w:p>
    <w:p w14:paraId="23A445F8" w14:textId="7E371780" w:rsidR="00CD5166" w:rsidRDefault="00CD225C">
      <w:pPr>
        <w:pStyle w:val="20"/>
        <w:spacing w:before="0" w:after="0" w:line="520" w:lineRule="exact"/>
        <w:ind w:left="0" w:firstLineChars="200" w:firstLine="480"/>
        <w:rPr>
          <w:rFonts w:hAnsi="宋体" w:hint="eastAsia"/>
          <w:szCs w:val="24"/>
        </w:rPr>
      </w:pPr>
      <w:r>
        <w:rPr>
          <w:rFonts w:hAnsi="宋体" w:hint="eastAsia"/>
          <w:szCs w:val="24"/>
        </w:rPr>
        <w:t>3.2.5</w:t>
      </w:r>
      <w:r w:rsidR="00821C16">
        <w:rPr>
          <w:rFonts w:hAnsi="宋体" w:hint="eastAsia"/>
          <w:szCs w:val="24"/>
        </w:rPr>
        <w:t>基金托管人</w:t>
      </w:r>
      <w:r>
        <w:rPr>
          <w:rFonts w:hAnsi="宋体" w:hint="eastAsia"/>
          <w:szCs w:val="24"/>
        </w:rPr>
        <w:t>发现</w:t>
      </w:r>
      <w:r w:rsidR="00821C16">
        <w:rPr>
          <w:rFonts w:hAnsi="宋体" w:hint="eastAsia"/>
          <w:szCs w:val="24"/>
        </w:rPr>
        <w:t>基金管理人</w:t>
      </w:r>
      <w:r>
        <w:rPr>
          <w:rFonts w:hAnsi="宋体" w:hint="eastAsia"/>
          <w:szCs w:val="24"/>
        </w:rPr>
        <w:t>依据交易程序已经生效的投资指令违反法律、行政法规和其他有关规定，或者违反《</w:t>
      </w:r>
      <w:r w:rsidR="00821C16">
        <w:rPr>
          <w:rFonts w:hAnsi="宋体" w:hint="eastAsia"/>
          <w:szCs w:val="24"/>
        </w:rPr>
        <w:t>基金</w:t>
      </w:r>
      <w:r>
        <w:rPr>
          <w:rFonts w:hAnsi="宋体" w:hint="eastAsia"/>
          <w:szCs w:val="24"/>
        </w:rPr>
        <w:t>合同》约定的，应当立即通知</w:t>
      </w:r>
      <w:r w:rsidR="00821C16">
        <w:rPr>
          <w:rFonts w:hAnsi="宋体" w:hint="eastAsia"/>
          <w:szCs w:val="24"/>
        </w:rPr>
        <w:t>基金管理人</w:t>
      </w:r>
      <w:r>
        <w:rPr>
          <w:rFonts w:hAnsi="宋体" w:hint="eastAsia"/>
          <w:szCs w:val="24"/>
        </w:rPr>
        <w:t>，并及时向中国证监会报告，</w:t>
      </w:r>
      <w:r w:rsidR="00821C16">
        <w:rPr>
          <w:rFonts w:hAnsi="宋体" w:hint="eastAsia"/>
          <w:szCs w:val="24"/>
        </w:rPr>
        <w:t>基金管理人</w:t>
      </w:r>
      <w:r>
        <w:rPr>
          <w:rFonts w:hAnsi="宋体" w:hint="eastAsia"/>
          <w:szCs w:val="24"/>
        </w:rPr>
        <w:t>应依法承担相应责任。</w:t>
      </w:r>
    </w:p>
    <w:p w14:paraId="701CEDE4" w14:textId="228D777F"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3.2.6</w:t>
      </w:r>
      <w:r w:rsidR="00821C16">
        <w:rPr>
          <w:rFonts w:hAnsi="宋体" w:hint="eastAsia"/>
          <w:szCs w:val="24"/>
        </w:rPr>
        <w:t>基金管理人</w:t>
      </w:r>
      <w:r>
        <w:rPr>
          <w:rFonts w:hAnsi="宋体" w:hint="eastAsia"/>
          <w:szCs w:val="24"/>
        </w:rPr>
        <w:t>应积极配合和协助</w:t>
      </w:r>
      <w:r w:rsidR="00821C16">
        <w:rPr>
          <w:rFonts w:hAnsi="宋体" w:hint="eastAsia"/>
          <w:szCs w:val="24"/>
        </w:rPr>
        <w:t>基金托管人</w:t>
      </w:r>
      <w:r>
        <w:rPr>
          <w:rFonts w:hAnsi="宋体" w:hint="eastAsia"/>
          <w:szCs w:val="24"/>
        </w:rPr>
        <w:t>的监督和核查，必须在规定时间内答复</w:t>
      </w:r>
      <w:r w:rsidR="00821C16">
        <w:rPr>
          <w:rFonts w:hAnsi="宋体" w:hint="eastAsia"/>
          <w:szCs w:val="24"/>
        </w:rPr>
        <w:t>基金托管人</w:t>
      </w:r>
      <w:r>
        <w:rPr>
          <w:rFonts w:hAnsi="宋体" w:hint="eastAsia"/>
          <w:szCs w:val="24"/>
        </w:rPr>
        <w:t>并改正，就</w:t>
      </w:r>
      <w:r w:rsidR="00821C16">
        <w:rPr>
          <w:rFonts w:hAnsi="宋体" w:hint="eastAsia"/>
          <w:szCs w:val="24"/>
        </w:rPr>
        <w:t>基金托管人</w:t>
      </w:r>
      <w:r>
        <w:rPr>
          <w:rFonts w:hAnsi="宋体" w:hint="eastAsia"/>
          <w:szCs w:val="24"/>
        </w:rPr>
        <w:t>的合理疑义进行解释或举证，对</w:t>
      </w:r>
      <w:r w:rsidR="00821C16">
        <w:rPr>
          <w:rFonts w:hAnsi="宋体" w:hint="eastAsia"/>
          <w:szCs w:val="24"/>
        </w:rPr>
        <w:t>基金托管人</w:t>
      </w:r>
      <w:r>
        <w:rPr>
          <w:rFonts w:hAnsi="宋体" w:hint="eastAsia"/>
          <w:szCs w:val="24"/>
        </w:rPr>
        <w:t>按照法规要求需向中国证监会报送</w:t>
      </w:r>
      <w:r w:rsidR="00821C16">
        <w:rPr>
          <w:rFonts w:hAnsi="宋体" w:hint="eastAsia"/>
          <w:szCs w:val="24"/>
        </w:rPr>
        <w:t>基金</w:t>
      </w:r>
      <w:r>
        <w:rPr>
          <w:rFonts w:hAnsi="宋体" w:hint="eastAsia"/>
          <w:szCs w:val="24"/>
        </w:rPr>
        <w:t>监督报告的，</w:t>
      </w:r>
      <w:r w:rsidR="00821C16">
        <w:rPr>
          <w:rFonts w:hAnsi="宋体" w:hint="eastAsia"/>
          <w:szCs w:val="24"/>
        </w:rPr>
        <w:t>基金管理人</w:t>
      </w:r>
      <w:r>
        <w:rPr>
          <w:rFonts w:hAnsi="宋体" w:hint="eastAsia"/>
          <w:szCs w:val="24"/>
        </w:rPr>
        <w:t>应积极配合提供相关数据资料和制度等。</w:t>
      </w:r>
    </w:p>
    <w:p w14:paraId="20DF49E1" w14:textId="4D117073" w:rsidR="00CD5166" w:rsidRDefault="00CD225C">
      <w:pPr>
        <w:pStyle w:val="20"/>
        <w:spacing w:before="0" w:after="0" w:line="520" w:lineRule="exact"/>
        <w:ind w:left="0" w:firstLineChars="200" w:firstLine="480"/>
        <w:rPr>
          <w:rFonts w:hAnsi="宋体" w:hint="eastAsia"/>
          <w:szCs w:val="24"/>
        </w:rPr>
      </w:pPr>
      <w:r>
        <w:rPr>
          <w:rFonts w:hAnsi="宋体" w:hint="eastAsia"/>
          <w:szCs w:val="24"/>
        </w:rPr>
        <w:t>3.2.7</w:t>
      </w:r>
      <w:r w:rsidR="00821C16">
        <w:rPr>
          <w:rFonts w:hAnsi="宋体" w:hint="eastAsia"/>
          <w:szCs w:val="24"/>
        </w:rPr>
        <w:t>基金托管人</w:t>
      </w:r>
      <w:r>
        <w:rPr>
          <w:rFonts w:hAnsi="宋体" w:hint="eastAsia"/>
          <w:szCs w:val="24"/>
        </w:rPr>
        <w:t>发现</w:t>
      </w:r>
      <w:r w:rsidR="00821C16">
        <w:rPr>
          <w:rFonts w:hAnsi="宋体" w:hint="eastAsia"/>
          <w:szCs w:val="24"/>
        </w:rPr>
        <w:t>基金管理人</w:t>
      </w:r>
      <w:r>
        <w:rPr>
          <w:rFonts w:hAnsi="宋体" w:hint="eastAsia"/>
          <w:szCs w:val="24"/>
        </w:rPr>
        <w:t>有重大违规行为，应立即报告中国证监会，同时通知</w:t>
      </w:r>
      <w:r w:rsidR="00821C16">
        <w:rPr>
          <w:rFonts w:hAnsi="宋体" w:hint="eastAsia"/>
          <w:szCs w:val="24"/>
        </w:rPr>
        <w:t>基金管理人</w:t>
      </w:r>
      <w:r>
        <w:rPr>
          <w:rFonts w:hAnsi="宋体" w:hint="eastAsia"/>
          <w:szCs w:val="24"/>
        </w:rPr>
        <w:t>限期纠正。</w:t>
      </w:r>
    </w:p>
    <w:p w14:paraId="3121EE91" w14:textId="066DB0D5" w:rsidR="00CD5166" w:rsidRDefault="00CD225C">
      <w:pPr>
        <w:pStyle w:val="20"/>
        <w:spacing w:before="0" w:after="0" w:line="520" w:lineRule="exact"/>
        <w:ind w:left="0" w:firstLineChars="200" w:firstLine="480"/>
        <w:rPr>
          <w:rFonts w:hAnsi="宋体" w:hint="eastAsia"/>
          <w:szCs w:val="24"/>
        </w:rPr>
      </w:pPr>
      <w:r>
        <w:rPr>
          <w:rFonts w:hAnsi="宋体" w:hint="eastAsia"/>
          <w:szCs w:val="24"/>
        </w:rPr>
        <w:t>3.2.8</w:t>
      </w:r>
      <w:r w:rsidR="00821C16">
        <w:rPr>
          <w:rFonts w:hAnsi="宋体" w:hint="eastAsia"/>
          <w:szCs w:val="24"/>
        </w:rPr>
        <w:t>基金管理人</w:t>
      </w:r>
      <w:r>
        <w:rPr>
          <w:rFonts w:hAnsi="宋体" w:hint="eastAsia"/>
          <w:szCs w:val="24"/>
        </w:rPr>
        <w:t>无正当理由，拒绝、阻挠</w:t>
      </w:r>
      <w:r w:rsidR="00821C16">
        <w:rPr>
          <w:rFonts w:hAnsi="宋体" w:hint="eastAsia"/>
          <w:szCs w:val="24"/>
        </w:rPr>
        <w:t>基金托管人</w:t>
      </w:r>
      <w:r>
        <w:rPr>
          <w:rFonts w:hAnsi="宋体" w:hint="eastAsia"/>
          <w:szCs w:val="24"/>
        </w:rPr>
        <w:t>根据本协议规定行使监督权，或采取拖延、欺诈等手段妨碍</w:t>
      </w:r>
      <w:r w:rsidR="00821C16">
        <w:rPr>
          <w:rFonts w:hAnsi="宋体" w:hint="eastAsia"/>
          <w:szCs w:val="24"/>
        </w:rPr>
        <w:t>基金托管人</w:t>
      </w:r>
      <w:r>
        <w:rPr>
          <w:rFonts w:hAnsi="宋体" w:hint="eastAsia"/>
          <w:szCs w:val="24"/>
        </w:rPr>
        <w:t>进行有效监督，情节严重或经</w:t>
      </w:r>
      <w:r w:rsidR="00821C16">
        <w:rPr>
          <w:rFonts w:hAnsi="宋体" w:hint="eastAsia"/>
          <w:szCs w:val="24"/>
        </w:rPr>
        <w:t>基金托管人</w:t>
      </w:r>
      <w:r>
        <w:rPr>
          <w:rFonts w:hAnsi="宋体" w:hint="eastAsia"/>
          <w:szCs w:val="24"/>
        </w:rPr>
        <w:t>提出警告仍不改正的，</w:t>
      </w:r>
      <w:r w:rsidR="00821C16">
        <w:rPr>
          <w:rFonts w:hAnsi="宋体" w:hint="eastAsia"/>
          <w:szCs w:val="24"/>
        </w:rPr>
        <w:t>基金托管人</w:t>
      </w:r>
      <w:r>
        <w:rPr>
          <w:rFonts w:hAnsi="宋体" w:hint="eastAsia"/>
          <w:szCs w:val="24"/>
        </w:rPr>
        <w:t>应报告中国证监会。</w:t>
      </w:r>
    </w:p>
    <w:p w14:paraId="7DCA027E" w14:textId="03CC6B95" w:rsidR="00CD5166" w:rsidRDefault="00CD225C">
      <w:pPr>
        <w:pStyle w:val="20"/>
        <w:spacing w:before="0" w:after="0" w:line="520" w:lineRule="exact"/>
        <w:ind w:left="0" w:firstLineChars="200" w:firstLine="480"/>
        <w:rPr>
          <w:rFonts w:hAnsi="宋体" w:hint="eastAsia"/>
          <w:szCs w:val="24"/>
        </w:rPr>
      </w:pPr>
      <w:r>
        <w:rPr>
          <w:rFonts w:hAnsi="宋体" w:hint="eastAsia"/>
          <w:szCs w:val="24"/>
        </w:rPr>
        <w:t>3.2.9</w:t>
      </w:r>
      <w:r w:rsidR="00821C16">
        <w:rPr>
          <w:rFonts w:hAnsi="宋体" w:hint="eastAsia"/>
          <w:szCs w:val="24"/>
        </w:rPr>
        <w:t>基金管理人</w:t>
      </w:r>
      <w:r>
        <w:rPr>
          <w:rFonts w:hAnsi="宋体" w:hint="eastAsia"/>
          <w:szCs w:val="24"/>
        </w:rPr>
        <w:t>应遵守中华人民共和国反洗</w:t>
      </w:r>
      <w:proofErr w:type="gramStart"/>
      <w:r>
        <w:rPr>
          <w:rFonts w:hAnsi="宋体" w:hint="eastAsia"/>
          <w:szCs w:val="24"/>
        </w:rPr>
        <w:t>钱法律</w:t>
      </w:r>
      <w:proofErr w:type="gramEnd"/>
      <w:r>
        <w:rPr>
          <w:rFonts w:hAnsi="宋体" w:hint="eastAsia"/>
          <w:szCs w:val="24"/>
        </w:rPr>
        <w:t>法规，不参与涉嫌洗钱、恐怖融资、扩散融资等违法犯罪活动；</w:t>
      </w:r>
      <w:r w:rsidR="00621A8A" w:rsidRPr="00621A8A">
        <w:rPr>
          <w:rFonts w:hAnsi="宋体" w:hint="eastAsia"/>
          <w:szCs w:val="24"/>
        </w:rPr>
        <w:t>在法律法规强制性规定范围内</w:t>
      </w:r>
      <w:r>
        <w:rPr>
          <w:rFonts w:hAnsi="宋体" w:hint="eastAsia"/>
          <w:szCs w:val="24"/>
        </w:rPr>
        <w:t>配合</w:t>
      </w:r>
      <w:r w:rsidR="00821C16">
        <w:rPr>
          <w:rFonts w:hAnsi="宋体" w:hint="eastAsia"/>
          <w:szCs w:val="24"/>
        </w:rPr>
        <w:t>基金托管</w:t>
      </w:r>
      <w:proofErr w:type="gramStart"/>
      <w:r w:rsidR="00821C16">
        <w:rPr>
          <w:rFonts w:hAnsi="宋体" w:hint="eastAsia"/>
          <w:szCs w:val="24"/>
        </w:rPr>
        <w:t>人</w:t>
      </w:r>
      <w:r>
        <w:rPr>
          <w:rFonts w:hAnsi="宋体" w:hint="eastAsia"/>
          <w:szCs w:val="24"/>
        </w:rPr>
        <w:t>客户</w:t>
      </w:r>
      <w:proofErr w:type="gramEnd"/>
      <w:r>
        <w:rPr>
          <w:rFonts w:hAnsi="宋体" w:hint="eastAsia"/>
          <w:szCs w:val="24"/>
        </w:rPr>
        <w:t>身份识别与尽职调查，根据人民银行</w:t>
      </w:r>
      <w:r>
        <w:rPr>
          <w:rFonts w:hAnsi="宋体"/>
          <w:szCs w:val="24"/>
        </w:rPr>
        <w:t>要求提供相关</w:t>
      </w:r>
      <w:r>
        <w:rPr>
          <w:rFonts w:hAnsi="宋体" w:hint="eastAsia"/>
          <w:szCs w:val="24"/>
        </w:rPr>
        <w:t>资料，遵守</w:t>
      </w:r>
      <w:r w:rsidR="00821C16">
        <w:rPr>
          <w:rFonts w:hAnsi="宋体" w:hint="eastAsia"/>
          <w:szCs w:val="24"/>
        </w:rPr>
        <w:t>基金托管人</w:t>
      </w:r>
      <w:r>
        <w:rPr>
          <w:rFonts w:hAnsi="宋体" w:hint="eastAsia"/>
          <w:szCs w:val="24"/>
        </w:rPr>
        <w:t>反洗钱与反恐怖融资相关管理规定。对具备合理理由怀疑涉嫌洗钱、恐怖融资的客户，</w:t>
      </w:r>
      <w:r w:rsidR="00821C16">
        <w:rPr>
          <w:rFonts w:hAnsi="宋体" w:hint="eastAsia"/>
          <w:szCs w:val="24"/>
        </w:rPr>
        <w:t>基金托管人</w:t>
      </w:r>
      <w:r>
        <w:rPr>
          <w:rFonts w:hAnsi="宋体" w:hint="eastAsia"/>
          <w:szCs w:val="24"/>
        </w:rPr>
        <w:t>将按照中国人民银行反洗钱监管规定采取必要管控措施。</w:t>
      </w:r>
    </w:p>
    <w:p w14:paraId="49CEA976" w14:textId="77777777" w:rsidR="00CD5166" w:rsidRDefault="00CD5166">
      <w:pPr>
        <w:pStyle w:val="20"/>
        <w:spacing w:before="0" w:after="0" w:line="520" w:lineRule="exact"/>
        <w:ind w:left="0" w:firstLineChars="200" w:firstLine="480"/>
        <w:rPr>
          <w:rFonts w:hAnsi="宋体" w:hint="eastAsia"/>
          <w:szCs w:val="24"/>
        </w:rPr>
      </w:pPr>
    </w:p>
    <w:p w14:paraId="1848004B" w14:textId="3A2D2F03" w:rsidR="00CD5166" w:rsidRDefault="00CD225C">
      <w:pPr>
        <w:pStyle w:val="1"/>
        <w:spacing w:line="520" w:lineRule="exact"/>
        <w:ind w:firstLineChars="200" w:firstLine="482"/>
        <w:rPr>
          <w:rFonts w:hint="eastAsia"/>
          <w:bCs/>
          <w:color w:val="auto"/>
          <w:szCs w:val="24"/>
        </w:rPr>
      </w:pPr>
      <w:bookmarkStart w:id="16" w:name="_Toc296551340"/>
      <w:bookmarkStart w:id="17" w:name="_Toc208824182"/>
      <w:r>
        <w:rPr>
          <w:rFonts w:hint="eastAsia"/>
          <w:bCs/>
          <w:color w:val="auto"/>
          <w:szCs w:val="24"/>
        </w:rPr>
        <w:t xml:space="preserve">第四条 </w:t>
      </w:r>
      <w:r w:rsidR="00821C16">
        <w:rPr>
          <w:rFonts w:hint="eastAsia"/>
          <w:bCs/>
          <w:color w:val="auto"/>
          <w:szCs w:val="24"/>
        </w:rPr>
        <w:t>基金管理人</w:t>
      </w:r>
      <w:r>
        <w:rPr>
          <w:rFonts w:hint="eastAsia"/>
          <w:bCs/>
          <w:color w:val="auto"/>
          <w:szCs w:val="24"/>
        </w:rPr>
        <w:t>对</w:t>
      </w:r>
      <w:r w:rsidR="00821C16">
        <w:rPr>
          <w:rFonts w:hint="eastAsia"/>
          <w:bCs/>
          <w:color w:val="auto"/>
          <w:szCs w:val="24"/>
        </w:rPr>
        <w:t>基金托管人</w:t>
      </w:r>
      <w:r>
        <w:rPr>
          <w:rFonts w:hint="eastAsia"/>
          <w:bCs/>
          <w:color w:val="auto"/>
          <w:szCs w:val="24"/>
        </w:rPr>
        <w:t>的业务核查</w:t>
      </w:r>
      <w:bookmarkEnd w:id="16"/>
      <w:bookmarkEnd w:id="17"/>
    </w:p>
    <w:p w14:paraId="1D3FEA5B" w14:textId="5662AA3E" w:rsidR="00CD5166" w:rsidRDefault="00CD225C">
      <w:pPr>
        <w:pStyle w:val="20"/>
        <w:spacing w:before="0" w:after="0" w:line="520" w:lineRule="exact"/>
        <w:ind w:left="0" w:firstLineChars="200" w:firstLine="480"/>
        <w:rPr>
          <w:rFonts w:hAnsi="宋体" w:hint="eastAsia"/>
          <w:szCs w:val="24"/>
        </w:rPr>
      </w:pPr>
      <w:r>
        <w:rPr>
          <w:rFonts w:hAnsi="宋体" w:hint="eastAsia"/>
          <w:szCs w:val="24"/>
        </w:rPr>
        <w:t>4.1</w:t>
      </w:r>
      <w:r w:rsidR="00821C16">
        <w:rPr>
          <w:rFonts w:hAnsi="宋体" w:hint="eastAsia"/>
          <w:szCs w:val="24"/>
        </w:rPr>
        <w:t>基金管理人</w:t>
      </w:r>
      <w:r>
        <w:rPr>
          <w:rFonts w:hAnsi="宋体" w:hint="eastAsia"/>
          <w:szCs w:val="24"/>
        </w:rPr>
        <w:t>对</w:t>
      </w:r>
      <w:r w:rsidR="00821C16">
        <w:rPr>
          <w:rFonts w:hAnsi="宋体" w:hint="eastAsia"/>
          <w:szCs w:val="24"/>
        </w:rPr>
        <w:t>基金托管人</w:t>
      </w:r>
      <w:r>
        <w:rPr>
          <w:rFonts w:hAnsi="宋体" w:hint="eastAsia"/>
          <w:szCs w:val="24"/>
        </w:rPr>
        <w:t>履行托管职责情况进行核查，核查事项包括但不限于</w:t>
      </w:r>
      <w:r w:rsidR="00821C16">
        <w:rPr>
          <w:rFonts w:hAnsi="宋体" w:hint="eastAsia"/>
          <w:szCs w:val="24"/>
        </w:rPr>
        <w:t>基金托管人</w:t>
      </w:r>
      <w:r>
        <w:rPr>
          <w:rFonts w:hAnsi="宋体" w:hint="eastAsia"/>
          <w:szCs w:val="24"/>
        </w:rPr>
        <w:t>安全保管</w:t>
      </w:r>
      <w:r w:rsidR="00821C16">
        <w:rPr>
          <w:rFonts w:hAnsi="宋体" w:hint="eastAsia"/>
          <w:szCs w:val="24"/>
        </w:rPr>
        <w:t>基金</w:t>
      </w:r>
      <w:r>
        <w:rPr>
          <w:rFonts w:hAnsi="宋体" w:hint="eastAsia"/>
          <w:szCs w:val="24"/>
        </w:rPr>
        <w:t>财产、开设</w:t>
      </w:r>
      <w:r w:rsidR="00821C16">
        <w:rPr>
          <w:rFonts w:hAnsi="宋体" w:hint="eastAsia"/>
          <w:szCs w:val="24"/>
        </w:rPr>
        <w:t>基金</w:t>
      </w:r>
      <w:r>
        <w:rPr>
          <w:rFonts w:hAnsi="宋体" w:hint="eastAsia"/>
          <w:szCs w:val="24"/>
        </w:rPr>
        <w:t>财产的资金账户和证券账户等投资所需的其他账户、复核</w:t>
      </w:r>
      <w:r w:rsidR="00821C16">
        <w:rPr>
          <w:rFonts w:hAnsi="宋体" w:hint="eastAsia"/>
          <w:szCs w:val="24"/>
        </w:rPr>
        <w:t>基金管理人</w:t>
      </w:r>
      <w:r>
        <w:rPr>
          <w:rFonts w:hAnsi="宋体" w:hint="eastAsia"/>
          <w:szCs w:val="24"/>
        </w:rPr>
        <w:t>计算的</w:t>
      </w:r>
      <w:r w:rsidR="00821C16">
        <w:rPr>
          <w:rFonts w:hAnsi="宋体" w:hint="eastAsia"/>
          <w:szCs w:val="24"/>
        </w:rPr>
        <w:t>基金</w:t>
      </w:r>
      <w:r>
        <w:rPr>
          <w:rFonts w:hAnsi="宋体" w:hint="eastAsia"/>
          <w:szCs w:val="24"/>
        </w:rPr>
        <w:t>资产净值和各类</w:t>
      </w:r>
      <w:r w:rsidR="00821C16">
        <w:rPr>
          <w:rFonts w:hAnsi="宋体" w:hint="eastAsia"/>
          <w:szCs w:val="24"/>
        </w:rPr>
        <w:t>基金</w:t>
      </w:r>
      <w:r>
        <w:rPr>
          <w:rFonts w:hAnsi="宋体" w:hint="eastAsia"/>
          <w:szCs w:val="24"/>
        </w:rPr>
        <w:t>份额净值、根据</w:t>
      </w:r>
      <w:r w:rsidR="00821C16">
        <w:rPr>
          <w:rFonts w:hAnsi="宋体" w:hint="eastAsia"/>
          <w:szCs w:val="24"/>
        </w:rPr>
        <w:t>基金管理人</w:t>
      </w:r>
      <w:r>
        <w:rPr>
          <w:rFonts w:hAnsi="宋体" w:hint="eastAsia"/>
          <w:szCs w:val="24"/>
        </w:rPr>
        <w:t>指令办理清算交收、相关信息披露和监督</w:t>
      </w:r>
      <w:r w:rsidR="00821C16">
        <w:rPr>
          <w:rFonts w:hAnsi="宋体" w:hint="eastAsia"/>
          <w:szCs w:val="24"/>
        </w:rPr>
        <w:t>基金</w:t>
      </w:r>
      <w:r>
        <w:rPr>
          <w:rFonts w:hAnsi="宋体" w:hint="eastAsia"/>
          <w:szCs w:val="24"/>
        </w:rPr>
        <w:t>投资运作等行为。</w:t>
      </w:r>
    </w:p>
    <w:p w14:paraId="380E65DF" w14:textId="3C51D0D9" w:rsidR="00CD5166" w:rsidRDefault="00CD225C">
      <w:pPr>
        <w:pStyle w:val="20"/>
        <w:spacing w:before="0" w:after="0" w:line="520" w:lineRule="exact"/>
        <w:ind w:left="0" w:firstLineChars="200" w:firstLine="480"/>
        <w:rPr>
          <w:rFonts w:hAnsi="宋体" w:hint="eastAsia"/>
          <w:szCs w:val="24"/>
        </w:rPr>
      </w:pPr>
      <w:r>
        <w:rPr>
          <w:rFonts w:hAnsi="宋体" w:hint="eastAsia"/>
          <w:szCs w:val="24"/>
        </w:rPr>
        <w:t>4.2</w:t>
      </w:r>
      <w:r w:rsidR="00821C16">
        <w:rPr>
          <w:rFonts w:hAnsi="宋体" w:hint="eastAsia"/>
          <w:szCs w:val="24"/>
        </w:rPr>
        <w:t>基金管理人</w:t>
      </w:r>
      <w:r>
        <w:rPr>
          <w:rFonts w:hAnsi="宋体" w:hint="eastAsia"/>
          <w:szCs w:val="24"/>
        </w:rPr>
        <w:t>发现</w:t>
      </w:r>
      <w:r w:rsidR="00821C16">
        <w:rPr>
          <w:rFonts w:hAnsi="宋体" w:hint="eastAsia"/>
          <w:szCs w:val="24"/>
        </w:rPr>
        <w:t>基金托管人</w:t>
      </w:r>
      <w:r>
        <w:rPr>
          <w:rFonts w:hAnsi="宋体" w:hint="eastAsia"/>
          <w:szCs w:val="24"/>
        </w:rPr>
        <w:t>擅自挪用</w:t>
      </w:r>
      <w:r w:rsidR="00821C16">
        <w:rPr>
          <w:rFonts w:hAnsi="宋体" w:hint="eastAsia"/>
          <w:szCs w:val="24"/>
        </w:rPr>
        <w:t>基金</w:t>
      </w:r>
      <w:r>
        <w:rPr>
          <w:rFonts w:hAnsi="宋体" w:hint="eastAsia"/>
          <w:szCs w:val="24"/>
        </w:rPr>
        <w:t>财产、未对</w:t>
      </w:r>
      <w:r w:rsidR="00821C16">
        <w:rPr>
          <w:rFonts w:hAnsi="宋体" w:hint="eastAsia"/>
          <w:szCs w:val="24"/>
        </w:rPr>
        <w:t>基金</w:t>
      </w:r>
      <w:r>
        <w:rPr>
          <w:rFonts w:hAnsi="宋体" w:hint="eastAsia"/>
          <w:szCs w:val="24"/>
        </w:rPr>
        <w:t>财产实行分账管理、未执行或无故延迟执行</w:t>
      </w:r>
      <w:r w:rsidR="00821C16">
        <w:rPr>
          <w:rFonts w:hAnsi="宋体" w:hint="eastAsia"/>
          <w:szCs w:val="24"/>
        </w:rPr>
        <w:t>基金管理人</w:t>
      </w:r>
      <w:r>
        <w:rPr>
          <w:rFonts w:hAnsi="宋体" w:hint="eastAsia"/>
          <w:szCs w:val="24"/>
        </w:rPr>
        <w:t>资金划拨指令、泄露</w:t>
      </w:r>
      <w:r w:rsidR="00821C16">
        <w:rPr>
          <w:rFonts w:hAnsi="宋体" w:hint="eastAsia"/>
          <w:szCs w:val="24"/>
        </w:rPr>
        <w:t>基金</w:t>
      </w:r>
      <w:r>
        <w:rPr>
          <w:rFonts w:hAnsi="宋体" w:hint="eastAsia"/>
          <w:szCs w:val="24"/>
        </w:rPr>
        <w:t>投资信息等违反《基金法》、《</w:t>
      </w:r>
      <w:r w:rsidR="00821C16">
        <w:rPr>
          <w:rFonts w:hAnsi="宋体" w:hint="eastAsia"/>
          <w:szCs w:val="24"/>
        </w:rPr>
        <w:t>基金</w:t>
      </w:r>
      <w:r>
        <w:rPr>
          <w:rFonts w:hAnsi="宋体" w:hint="eastAsia"/>
          <w:szCs w:val="24"/>
        </w:rPr>
        <w:t>合同》、本托管协议及其他有关规定时，</w:t>
      </w:r>
      <w:r w:rsidR="00821C16">
        <w:rPr>
          <w:rFonts w:hAnsi="宋体" w:hint="eastAsia"/>
          <w:szCs w:val="24"/>
        </w:rPr>
        <w:t>基金管理人</w:t>
      </w:r>
      <w:r>
        <w:rPr>
          <w:rFonts w:hAnsi="宋体" w:hint="eastAsia"/>
          <w:szCs w:val="24"/>
        </w:rPr>
        <w:t>应及时以书面形</w:t>
      </w:r>
      <w:r>
        <w:rPr>
          <w:rFonts w:hAnsi="宋体" w:hint="eastAsia"/>
          <w:szCs w:val="24"/>
        </w:rPr>
        <w:lastRenderedPageBreak/>
        <w:t>式通知</w:t>
      </w:r>
      <w:r w:rsidR="00821C16">
        <w:rPr>
          <w:rFonts w:hAnsi="宋体" w:hint="eastAsia"/>
          <w:szCs w:val="24"/>
        </w:rPr>
        <w:t>基金托管人</w:t>
      </w:r>
      <w:r>
        <w:rPr>
          <w:rFonts w:hAnsi="宋体" w:hint="eastAsia"/>
          <w:szCs w:val="24"/>
        </w:rPr>
        <w:t>限期纠正，</w:t>
      </w:r>
      <w:r w:rsidR="00821C16">
        <w:rPr>
          <w:rFonts w:hAnsi="宋体" w:hint="eastAsia"/>
          <w:szCs w:val="24"/>
        </w:rPr>
        <w:t>基金托管人</w:t>
      </w:r>
      <w:r>
        <w:rPr>
          <w:rFonts w:hAnsi="宋体" w:hint="eastAsia"/>
          <w:szCs w:val="24"/>
        </w:rPr>
        <w:t>收到通知后应及时核对确认并以书面形式向</w:t>
      </w:r>
      <w:r w:rsidR="00821C16">
        <w:rPr>
          <w:rFonts w:hAnsi="宋体" w:hint="eastAsia"/>
          <w:szCs w:val="24"/>
        </w:rPr>
        <w:t>基金管理人</w:t>
      </w:r>
      <w:r>
        <w:rPr>
          <w:rFonts w:hAnsi="宋体" w:hint="eastAsia"/>
          <w:szCs w:val="24"/>
        </w:rPr>
        <w:t>发出回函。在限期内，</w:t>
      </w:r>
      <w:r w:rsidR="00821C16">
        <w:rPr>
          <w:rFonts w:hAnsi="宋体" w:hint="eastAsia"/>
          <w:szCs w:val="24"/>
        </w:rPr>
        <w:t>基金管理人</w:t>
      </w:r>
      <w:r>
        <w:rPr>
          <w:rFonts w:hAnsi="宋体" w:hint="eastAsia"/>
          <w:szCs w:val="24"/>
        </w:rPr>
        <w:t>有权随时对通知事项进行复查，督促</w:t>
      </w:r>
      <w:r w:rsidR="00821C16">
        <w:rPr>
          <w:rFonts w:hAnsi="宋体" w:hint="eastAsia"/>
          <w:szCs w:val="24"/>
        </w:rPr>
        <w:t>基金托管人</w:t>
      </w:r>
      <w:r>
        <w:rPr>
          <w:rFonts w:hAnsi="宋体" w:hint="eastAsia"/>
          <w:szCs w:val="24"/>
        </w:rPr>
        <w:t>改正，并予协助配合。</w:t>
      </w:r>
      <w:r w:rsidR="00821C16">
        <w:rPr>
          <w:rFonts w:hAnsi="宋体" w:hint="eastAsia"/>
          <w:szCs w:val="24"/>
        </w:rPr>
        <w:t>基金托管人</w:t>
      </w:r>
      <w:r>
        <w:rPr>
          <w:rFonts w:hAnsi="宋体" w:hint="eastAsia"/>
          <w:szCs w:val="24"/>
        </w:rPr>
        <w:t>对</w:t>
      </w:r>
      <w:r w:rsidR="00821C16">
        <w:rPr>
          <w:rFonts w:hAnsi="宋体" w:hint="eastAsia"/>
          <w:szCs w:val="24"/>
        </w:rPr>
        <w:t>基金管理人</w:t>
      </w:r>
      <w:r>
        <w:rPr>
          <w:rFonts w:hAnsi="宋体" w:hint="eastAsia"/>
          <w:szCs w:val="24"/>
        </w:rPr>
        <w:t>通知的违规事项未能在限期内纠正或未在合理期限内确认的，</w:t>
      </w:r>
      <w:r w:rsidR="00821C16">
        <w:rPr>
          <w:rFonts w:hAnsi="宋体" w:hint="eastAsia"/>
          <w:szCs w:val="24"/>
        </w:rPr>
        <w:t>基金管理人</w:t>
      </w:r>
      <w:r>
        <w:rPr>
          <w:rFonts w:hAnsi="宋体" w:hint="eastAsia"/>
          <w:szCs w:val="24"/>
        </w:rPr>
        <w:t>应报告中国证监会。</w:t>
      </w:r>
      <w:r w:rsidR="00821C16">
        <w:rPr>
          <w:rFonts w:hAnsi="宋体" w:hint="eastAsia"/>
          <w:szCs w:val="24"/>
        </w:rPr>
        <w:t>基金管理人</w:t>
      </w:r>
      <w:r>
        <w:rPr>
          <w:rFonts w:hAnsi="宋体" w:hint="eastAsia"/>
          <w:szCs w:val="24"/>
        </w:rPr>
        <w:t>有义务要求</w:t>
      </w:r>
      <w:r w:rsidR="00821C16">
        <w:rPr>
          <w:rFonts w:hAnsi="宋体" w:hint="eastAsia"/>
          <w:szCs w:val="24"/>
        </w:rPr>
        <w:t>基金托管人</w:t>
      </w:r>
      <w:r>
        <w:rPr>
          <w:rFonts w:hAnsi="宋体" w:hint="eastAsia"/>
          <w:szCs w:val="24"/>
        </w:rPr>
        <w:t>赔偿</w:t>
      </w:r>
      <w:r w:rsidR="00821C16">
        <w:rPr>
          <w:rFonts w:hAnsi="宋体" w:hint="eastAsia"/>
          <w:szCs w:val="24"/>
        </w:rPr>
        <w:t>基金</w:t>
      </w:r>
      <w:r>
        <w:rPr>
          <w:rFonts w:hAnsi="宋体" w:hint="eastAsia"/>
          <w:szCs w:val="24"/>
        </w:rPr>
        <w:t>因此所遭受的损失。</w:t>
      </w:r>
    </w:p>
    <w:p w14:paraId="1B66FA6D" w14:textId="1B21729E" w:rsidR="00CD5166" w:rsidRDefault="00CD225C">
      <w:pPr>
        <w:pStyle w:val="20"/>
        <w:spacing w:before="0" w:after="0" w:line="520" w:lineRule="exact"/>
        <w:ind w:left="0" w:firstLineChars="200" w:firstLine="480"/>
        <w:rPr>
          <w:rFonts w:hAnsi="宋体" w:hint="eastAsia"/>
          <w:szCs w:val="24"/>
        </w:rPr>
      </w:pPr>
      <w:r>
        <w:rPr>
          <w:rFonts w:hAnsi="宋体" w:hint="eastAsia"/>
          <w:szCs w:val="24"/>
        </w:rPr>
        <w:t>4.3</w:t>
      </w:r>
      <w:r w:rsidR="00821C16">
        <w:rPr>
          <w:rFonts w:hAnsi="宋体" w:hint="eastAsia"/>
          <w:szCs w:val="24"/>
        </w:rPr>
        <w:t>基金管理人</w:t>
      </w:r>
      <w:r>
        <w:rPr>
          <w:rFonts w:hAnsi="宋体" w:hint="eastAsia"/>
          <w:szCs w:val="24"/>
        </w:rPr>
        <w:t>发现</w:t>
      </w:r>
      <w:r w:rsidR="00821C16">
        <w:rPr>
          <w:rFonts w:hAnsi="宋体" w:hint="eastAsia"/>
          <w:szCs w:val="24"/>
        </w:rPr>
        <w:t>基金托管人</w:t>
      </w:r>
      <w:r>
        <w:rPr>
          <w:rFonts w:hAnsi="宋体" w:hint="eastAsia"/>
          <w:szCs w:val="24"/>
        </w:rPr>
        <w:t>有重大违规行为，应立即报告中国证监会和银行业监督管理机构，同时通知</w:t>
      </w:r>
      <w:r w:rsidR="00821C16">
        <w:rPr>
          <w:rFonts w:hAnsi="宋体" w:hint="eastAsia"/>
          <w:szCs w:val="24"/>
        </w:rPr>
        <w:t>基金托管人</w:t>
      </w:r>
      <w:r>
        <w:rPr>
          <w:rFonts w:hAnsi="宋体" w:hint="eastAsia"/>
          <w:szCs w:val="24"/>
        </w:rPr>
        <w:t>限期纠正。</w:t>
      </w:r>
    </w:p>
    <w:p w14:paraId="58A1D5FA" w14:textId="05DA5A0E" w:rsidR="00CD5166" w:rsidRDefault="00CD225C">
      <w:pPr>
        <w:pStyle w:val="20"/>
        <w:spacing w:before="0" w:after="0" w:line="520" w:lineRule="exact"/>
        <w:ind w:left="0" w:firstLineChars="200" w:firstLine="480"/>
        <w:rPr>
          <w:rFonts w:hAnsi="宋体" w:hint="eastAsia"/>
          <w:szCs w:val="24"/>
        </w:rPr>
      </w:pPr>
      <w:r>
        <w:rPr>
          <w:rFonts w:hAnsi="宋体" w:hint="eastAsia"/>
          <w:szCs w:val="24"/>
        </w:rPr>
        <w:t>4.4</w:t>
      </w:r>
      <w:r w:rsidR="00821C16">
        <w:rPr>
          <w:rFonts w:hAnsi="宋体" w:hint="eastAsia"/>
          <w:szCs w:val="24"/>
        </w:rPr>
        <w:t>基金托管人</w:t>
      </w:r>
      <w:r>
        <w:rPr>
          <w:rFonts w:hAnsi="宋体" w:hint="eastAsia"/>
          <w:szCs w:val="24"/>
        </w:rPr>
        <w:t>应积极配合</w:t>
      </w:r>
      <w:r w:rsidR="00821C16">
        <w:rPr>
          <w:rFonts w:hAnsi="宋体" w:hint="eastAsia"/>
          <w:szCs w:val="24"/>
        </w:rPr>
        <w:t>基金管理人</w:t>
      </w:r>
      <w:r>
        <w:rPr>
          <w:rFonts w:hAnsi="宋体" w:hint="eastAsia"/>
          <w:szCs w:val="24"/>
        </w:rPr>
        <w:t>的核查行为，包括但不限于：提交相关资料以</w:t>
      </w:r>
      <w:proofErr w:type="gramStart"/>
      <w:r>
        <w:rPr>
          <w:rFonts w:hAnsi="宋体" w:hint="eastAsia"/>
          <w:szCs w:val="24"/>
        </w:rPr>
        <w:t>供</w:t>
      </w:r>
      <w:r w:rsidR="00821C16">
        <w:rPr>
          <w:rFonts w:hAnsi="宋体" w:hint="eastAsia"/>
          <w:szCs w:val="24"/>
        </w:rPr>
        <w:t>基金</w:t>
      </w:r>
      <w:proofErr w:type="gramEnd"/>
      <w:r w:rsidR="00821C16">
        <w:rPr>
          <w:rFonts w:hAnsi="宋体" w:hint="eastAsia"/>
          <w:szCs w:val="24"/>
        </w:rPr>
        <w:t>管理人</w:t>
      </w:r>
      <w:r>
        <w:rPr>
          <w:rFonts w:hAnsi="宋体" w:hint="eastAsia"/>
          <w:szCs w:val="24"/>
        </w:rPr>
        <w:t>核查托管财产的完整性和真实性，在规定时间内答复</w:t>
      </w:r>
      <w:r w:rsidR="00821C16">
        <w:rPr>
          <w:rFonts w:hAnsi="宋体" w:hint="eastAsia"/>
          <w:szCs w:val="24"/>
        </w:rPr>
        <w:t>基金管理人</w:t>
      </w:r>
      <w:r>
        <w:rPr>
          <w:rFonts w:hAnsi="宋体" w:hint="eastAsia"/>
          <w:szCs w:val="24"/>
        </w:rPr>
        <w:t>并改正。</w:t>
      </w:r>
    </w:p>
    <w:p w14:paraId="539AC25E" w14:textId="1737304F" w:rsidR="00CD5166" w:rsidRDefault="00CD225C">
      <w:pPr>
        <w:pStyle w:val="20"/>
        <w:spacing w:before="0" w:after="0" w:line="520" w:lineRule="exact"/>
        <w:ind w:left="0" w:firstLineChars="200" w:firstLine="480"/>
        <w:rPr>
          <w:rFonts w:hAnsi="宋体" w:hint="eastAsia"/>
          <w:szCs w:val="24"/>
        </w:rPr>
      </w:pPr>
      <w:r>
        <w:rPr>
          <w:rFonts w:hAnsi="宋体" w:hint="eastAsia"/>
          <w:szCs w:val="24"/>
        </w:rPr>
        <w:t>4.5</w:t>
      </w:r>
      <w:r w:rsidR="00821C16">
        <w:rPr>
          <w:rFonts w:hAnsi="宋体" w:hint="eastAsia"/>
          <w:szCs w:val="24"/>
        </w:rPr>
        <w:t>基金托管人</w:t>
      </w:r>
      <w:r>
        <w:rPr>
          <w:rFonts w:hAnsi="宋体" w:hint="eastAsia"/>
          <w:szCs w:val="24"/>
        </w:rPr>
        <w:t>无正当理由，拒绝、阻挠</w:t>
      </w:r>
      <w:r w:rsidR="00821C16">
        <w:rPr>
          <w:rFonts w:hAnsi="宋体" w:hint="eastAsia"/>
          <w:szCs w:val="24"/>
        </w:rPr>
        <w:t>基金管理人</w:t>
      </w:r>
      <w:r>
        <w:rPr>
          <w:rFonts w:hAnsi="宋体" w:hint="eastAsia"/>
          <w:szCs w:val="24"/>
        </w:rPr>
        <w:t>根据本协议规定行使监督权，或采取拖延、欺诈等手段妨碍</w:t>
      </w:r>
      <w:r w:rsidR="00821C16">
        <w:rPr>
          <w:rFonts w:hAnsi="宋体" w:hint="eastAsia"/>
          <w:szCs w:val="24"/>
        </w:rPr>
        <w:t>基金管理人</w:t>
      </w:r>
      <w:r>
        <w:rPr>
          <w:rFonts w:hAnsi="宋体" w:hint="eastAsia"/>
          <w:szCs w:val="24"/>
        </w:rPr>
        <w:t>进行有效监督，情节严重或经</w:t>
      </w:r>
      <w:r w:rsidR="00821C16">
        <w:rPr>
          <w:rFonts w:hAnsi="宋体" w:hint="eastAsia"/>
          <w:szCs w:val="24"/>
        </w:rPr>
        <w:t>基金管理人</w:t>
      </w:r>
      <w:r>
        <w:rPr>
          <w:rFonts w:hAnsi="宋体" w:hint="eastAsia"/>
          <w:szCs w:val="24"/>
        </w:rPr>
        <w:t>提出警告仍不改正的，</w:t>
      </w:r>
      <w:r w:rsidR="00821C16">
        <w:rPr>
          <w:rFonts w:hAnsi="宋体" w:hint="eastAsia"/>
          <w:szCs w:val="24"/>
        </w:rPr>
        <w:t>基金管理人</w:t>
      </w:r>
      <w:r>
        <w:rPr>
          <w:rFonts w:hAnsi="宋体" w:hint="eastAsia"/>
          <w:szCs w:val="24"/>
        </w:rPr>
        <w:t>应报告中国证监会。</w:t>
      </w:r>
    </w:p>
    <w:p w14:paraId="731F7539" w14:textId="77777777" w:rsidR="00CD5166" w:rsidRDefault="00CD5166">
      <w:pPr>
        <w:pStyle w:val="20"/>
        <w:spacing w:before="0" w:after="0" w:line="520" w:lineRule="exact"/>
        <w:ind w:left="0" w:firstLineChars="200" w:firstLine="480"/>
        <w:rPr>
          <w:rFonts w:hAnsi="宋体" w:hint="eastAsia"/>
          <w:szCs w:val="24"/>
        </w:rPr>
      </w:pPr>
    </w:p>
    <w:p w14:paraId="18E10D30" w14:textId="29C5E169" w:rsidR="00CD5166" w:rsidRDefault="00CD225C">
      <w:pPr>
        <w:pStyle w:val="1"/>
        <w:spacing w:line="520" w:lineRule="exact"/>
        <w:ind w:firstLineChars="200" w:firstLine="482"/>
        <w:rPr>
          <w:rFonts w:hint="eastAsia"/>
          <w:bCs/>
          <w:color w:val="auto"/>
          <w:szCs w:val="24"/>
        </w:rPr>
      </w:pPr>
      <w:bookmarkStart w:id="18" w:name="_Toc296551341"/>
      <w:bookmarkStart w:id="19" w:name="_Toc208824183"/>
      <w:r>
        <w:rPr>
          <w:rFonts w:hint="eastAsia"/>
          <w:bCs/>
          <w:color w:val="auto"/>
          <w:szCs w:val="24"/>
        </w:rPr>
        <w:t xml:space="preserve">第五条 </w:t>
      </w:r>
      <w:r w:rsidR="00821C16">
        <w:rPr>
          <w:rFonts w:hint="eastAsia"/>
          <w:bCs/>
          <w:color w:val="auto"/>
          <w:szCs w:val="24"/>
        </w:rPr>
        <w:t>基金</w:t>
      </w:r>
      <w:r>
        <w:rPr>
          <w:rFonts w:hint="eastAsia"/>
          <w:bCs/>
          <w:color w:val="auto"/>
          <w:szCs w:val="24"/>
        </w:rPr>
        <w:t>财产保管</w:t>
      </w:r>
      <w:bookmarkEnd w:id="18"/>
      <w:bookmarkEnd w:id="19"/>
    </w:p>
    <w:p w14:paraId="0CC3991F" w14:textId="3B16D7AC"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5.1</w:t>
      </w:r>
      <w:r w:rsidR="00821C16">
        <w:rPr>
          <w:rFonts w:hAnsi="宋体" w:hint="eastAsia"/>
          <w:szCs w:val="24"/>
        </w:rPr>
        <w:t>基金</w:t>
      </w:r>
      <w:r>
        <w:rPr>
          <w:rFonts w:hAnsi="宋体" w:hint="eastAsia"/>
          <w:szCs w:val="24"/>
        </w:rPr>
        <w:t>财产保管的原则</w:t>
      </w:r>
    </w:p>
    <w:p w14:paraId="46D5F3F5" w14:textId="765CA59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5.1.1</w:t>
      </w:r>
      <w:r w:rsidR="00821C16">
        <w:rPr>
          <w:rFonts w:hAnsi="宋体" w:hint="eastAsia"/>
          <w:szCs w:val="24"/>
        </w:rPr>
        <w:t>基金</w:t>
      </w:r>
      <w:r>
        <w:rPr>
          <w:rFonts w:hAnsi="宋体" w:hint="eastAsia"/>
          <w:szCs w:val="24"/>
        </w:rPr>
        <w:t>财产应独立于</w:t>
      </w:r>
      <w:r w:rsidR="00821C16">
        <w:rPr>
          <w:rFonts w:hAnsi="宋体" w:hint="eastAsia"/>
          <w:szCs w:val="24"/>
        </w:rPr>
        <w:t>基金管理人</w:t>
      </w:r>
      <w:r>
        <w:rPr>
          <w:rFonts w:hAnsi="宋体" w:hint="eastAsia"/>
          <w:szCs w:val="24"/>
        </w:rPr>
        <w:t>、</w:t>
      </w:r>
      <w:r w:rsidR="00821C16">
        <w:rPr>
          <w:rFonts w:hAnsi="宋体" w:hint="eastAsia"/>
          <w:szCs w:val="24"/>
        </w:rPr>
        <w:t>基金托管人</w:t>
      </w:r>
      <w:r>
        <w:rPr>
          <w:rFonts w:hAnsi="宋体" w:hint="eastAsia"/>
          <w:szCs w:val="24"/>
        </w:rPr>
        <w:t>的固有财产。</w:t>
      </w:r>
    </w:p>
    <w:p w14:paraId="18FCD29A" w14:textId="254BE16C"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5.1.2</w:t>
      </w:r>
      <w:r w:rsidR="00821C16">
        <w:rPr>
          <w:rFonts w:hAnsi="宋体" w:hint="eastAsia"/>
          <w:szCs w:val="24"/>
        </w:rPr>
        <w:t>基金托管人</w:t>
      </w:r>
      <w:r>
        <w:rPr>
          <w:rFonts w:hAnsi="宋体" w:hint="eastAsia"/>
          <w:szCs w:val="24"/>
        </w:rPr>
        <w:t>应安全保管</w:t>
      </w:r>
      <w:r w:rsidR="00821C16">
        <w:rPr>
          <w:rFonts w:hAnsi="宋体" w:hint="eastAsia"/>
          <w:szCs w:val="24"/>
        </w:rPr>
        <w:t>基金</w:t>
      </w:r>
      <w:r>
        <w:rPr>
          <w:rFonts w:hAnsi="宋体" w:hint="eastAsia"/>
          <w:szCs w:val="24"/>
        </w:rPr>
        <w:t>财产。除依据法律法规规定、《</w:t>
      </w:r>
      <w:r w:rsidR="00821C16">
        <w:rPr>
          <w:rFonts w:hAnsi="宋体" w:hint="eastAsia"/>
          <w:szCs w:val="24"/>
        </w:rPr>
        <w:t>基金</w:t>
      </w:r>
      <w:r>
        <w:rPr>
          <w:rFonts w:hAnsi="宋体" w:hint="eastAsia"/>
          <w:szCs w:val="24"/>
        </w:rPr>
        <w:t>合同》和本托管协议约定及</w:t>
      </w:r>
      <w:r w:rsidR="00821C16">
        <w:rPr>
          <w:rFonts w:hAnsi="宋体" w:hint="eastAsia"/>
          <w:szCs w:val="24"/>
        </w:rPr>
        <w:t>基金管理人</w:t>
      </w:r>
      <w:r>
        <w:rPr>
          <w:rFonts w:hAnsi="宋体" w:hint="eastAsia"/>
          <w:szCs w:val="24"/>
        </w:rPr>
        <w:t>的正当指令外，不得自行运用、处分、分配</w:t>
      </w:r>
      <w:r w:rsidR="00821C16">
        <w:rPr>
          <w:rFonts w:hAnsi="宋体" w:hint="eastAsia"/>
          <w:szCs w:val="24"/>
        </w:rPr>
        <w:t>基金</w:t>
      </w:r>
      <w:r>
        <w:rPr>
          <w:rFonts w:hAnsi="宋体" w:hint="eastAsia"/>
          <w:szCs w:val="24"/>
        </w:rPr>
        <w:t>的任何财产。</w:t>
      </w:r>
    </w:p>
    <w:p w14:paraId="36281432" w14:textId="6B13A973"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5.1.3</w:t>
      </w:r>
      <w:r w:rsidR="00821C16">
        <w:rPr>
          <w:rFonts w:hAnsi="宋体" w:hint="eastAsia"/>
          <w:szCs w:val="24"/>
        </w:rPr>
        <w:t>基金托管人</w:t>
      </w:r>
      <w:r>
        <w:rPr>
          <w:rFonts w:hAnsi="宋体" w:hint="eastAsia"/>
          <w:szCs w:val="24"/>
        </w:rPr>
        <w:t>按照规定开设</w:t>
      </w:r>
      <w:r w:rsidR="00821C16">
        <w:rPr>
          <w:rFonts w:hAnsi="宋体" w:hint="eastAsia"/>
          <w:szCs w:val="24"/>
        </w:rPr>
        <w:t>基金</w:t>
      </w:r>
      <w:r>
        <w:rPr>
          <w:rFonts w:hAnsi="宋体" w:hint="eastAsia"/>
          <w:szCs w:val="24"/>
        </w:rPr>
        <w:t>财产的资金账户和证券账户等投资所需账户。</w:t>
      </w:r>
    </w:p>
    <w:p w14:paraId="3A9B891F" w14:textId="1A184498"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5.1.4</w:t>
      </w:r>
      <w:r w:rsidR="00821C16">
        <w:rPr>
          <w:rFonts w:hAnsi="宋体" w:hint="eastAsia"/>
          <w:szCs w:val="24"/>
        </w:rPr>
        <w:t>基金托管人</w:t>
      </w:r>
      <w:r>
        <w:rPr>
          <w:rFonts w:hAnsi="宋体" w:hint="eastAsia"/>
          <w:szCs w:val="24"/>
        </w:rPr>
        <w:t>对所托管的不同</w:t>
      </w:r>
      <w:r w:rsidR="00821C16">
        <w:rPr>
          <w:rFonts w:hAnsi="宋体" w:hint="eastAsia"/>
          <w:szCs w:val="24"/>
        </w:rPr>
        <w:t>基金</w:t>
      </w:r>
      <w:r>
        <w:rPr>
          <w:rFonts w:hAnsi="宋体" w:hint="eastAsia"/>
          <w:szCs w:val="24"/>
        </w:rPr>
        <w:t>财产分别设置账户，与</w:t>
      </w:r>
      <w:r w:rsidR="00821C16">
        <w:rPr>
          <w:rFonts w:hAnsi="宋体" w:hint="eastAsia"/>
          <w:szCs w:val="24"/>
        </w:rPr>
        <w:t>基金托管人</w:t>
      </w:r>
      <w:r>
        <w:rPr>
          <w:rFonts w:hAnsi="宋体" w:hint="eastAsia"/>
          <w:szCs w:val="24"/>
        </w:rPr>
        <w:t>的其他业务和其他基金或</w:t>
      </w:r>
      <w:r w:rsidR="00530E18">
        <w:rPr>
          <w:rFonts w:hAnsi="宋体" w:hint="eastAsia"/>
          <w:szCs w:val="24"/>
        </w:rPr>
        <w:t>基金</w:t>
      </w:r>
      <w:r>
        <w:rPr>
          <w:rFonts w:hAnsi="宋体" w:hint="eastAsia"/>
          <w:szCs w:val="24"/>
        </w:rPr>
        <w:t>的托管业务实行严格的分账管理，</w:t>
      </w:r>
      <w:r w:rsidR="00DD29D2">
        <w:rPr>
          <w:rFonts w:hAnsi="宋体" w:hint="eastAsia"/>
          <w:szCs w:val="24"/>
        </w:rPr>
        <w:t>独立核算，</w:t>
      </w:r>
      <w:r>
        <w:rPr>
          <w:rFonts w:hAnsi="宋体" w:hint="eastAsia"/>
          <w:szCs w:val="24"/>
        </w:rPr>
        <w:t>确保</w:t>
      </w:r>
      <w:r w:rsidR="00821C16">
        <w:rPr>
          <w:rFonts w:hAnsi="宋体" w:hint="eastAsia"/>
          <w:szCs w:val="24"/>
        </w:rPr>
        <w:t>基金</w:t>
      </w:r>
      <w:r>
        <w:rPr>
          <w:rFonts w:hAnsi="宋体" w:hint="eastAsia"/>
          <w:szCs w:val="24"/>
        </w:rPr>
        <w:t>财产的完整与独立。</w:t>
      </w:r>
    </w:p>
    <w:p w14:paraId="7BE8449F" w14:textId="5DB8DC39"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5.1.5</w:t>
      </w:r>
      <w:r w:rsidR="00821C16">
        <w:rPr>
          <w:rFonts w:hAnsi="宋体" w:hint="eastAsia"/>
          <w:szCs w:val="24"/>
        </w:rPr>
        <w:t>基金托管人</w:t>
      </w:r>
      <w:r>
        <w:rPr>
          <w:rFonts w:hAnsi="宋体" w:hint="eastAsia"/>
          <w:szCs w:val="24"/>
        </w:rPr>
        <w:t>根据</w:t>
      </w:r>
      <w:r w:rsidR="00821C16">
        <w:rPr>
          <w:rFonts w:hAnsi="宋体" w:hint="eastAsia"/>
          <w:szCs w:val="24"/>
        </w:rPr>
        <w:t>基金管理人</w:t>
      </w:r>
      <w:r>
        <w:rPr>
          <w:rFonts w:hAnsi="宋体" w:hint="eastAsia"/>
          <w:szCs w:val="24"/>
        </w:rPr>
        <w:t>的指令，按照《</w:t>
      </w:r>
      <w:r w:rsidR="00821C16">
        <w:rPr>
          <w:rFonts w:hAnsi="宋体" w:hint="eastAsia"/>
          <w:szCs w:val="24"/>
        </w:rPr>
        <w:t>基金</w:t>
      </w:r>
      <w:r>
        <w:rPr>
          <w:rFonts w:hAnsi="宋体" w:hint="eastAsia"/>
          <w:szCs w:val="24"/>
        </w:rPr>
        <w:t>合同》和本协议的约定保管</w:t>
      </w:r>
      <w:r w:rsidR="00821C16">
        <w:rPr>
          <w:rFonts w:hAnsi="宋体" w:hint="eastAsia"/>
          <w:szCs w:val="24"/>
        </w:rPr>
        <w:t>基金</w:t>
      </w:r>
      <w:r>
        <w:rPr>
          <w:rFonts w:hAnsi="宋体" w:hint="eastAsia"/>
          <w:szCs w:val="24"/>
        </w:rPr>
        <w:t>财产，如有特殊情况双方可另行协商解决。</w:t>
      </w:r>
    </w:p>
    <w:p w14:paraId="189D8A37" w14:textId="566C18B5"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5.1.6除依据法律法规和《</w:t>
      </w:r>
      <w:r w:rsidR="00821C16">
        <w:rPr>
          <w:rFonts w:hAnsi="宋体" w:hint="eastAsia"/>
          <w:szCs w:val="24"/>
        </w:rPr>
        <w:t>基金</w:t>
      </w:r>
      <w:r>
        <w:rPr>
          <w:rFonts w:hAnsi="宋体" w:hint="eastAsia"/>
          <w:szCs w:val="24"/>
        </w:rPr>
        <w:t>合同》的规定外，</w:t>
      </w:r>
      <w:r w:rsidR="00821C16">
        <w:rPr>
          <w:rFonts w:hAnsi="宋体" w:hint="eastAsia"/>
          <w:szCs w:val="24"/>
        </w:rPr>
        <w:t>基金托管人</w:t>
      </w:r>
      <w:r>
        <w:rPr>
          <w:rFonts w:hAnsi="宋体" w:hint="eastAsia"/>
          <w:szCs w:val="24"/>
        </w:rPr>
        <w:t>不得委托第三人</w:t>
      </w:r>
      <w:r>
        <w:rPr>
          <w:rFonts w:hAnsi="宋体" w:hint="eastAsia"/>
          <w:szCs w:val="24"/>
        </w:rPr>
        <w:lastRenderedPageBreak/>
        <w:t>托管</w:t>
      </w:r>
      <w:r w:rsidR="00821C16">
        <w:rPr>
          <w:rFonts w:hAnsi="宋体" w:hint="eastAsia"/>
          <w:szCs w:val="24"/>
        </w:rPr>
        <w:t>基金</w:t>
      </w:r>
      <w:r>
        <w:rPr>
          <w:rFonts w:hAnsi="宋体" w:hint="eastAsia"/>
          <w:szCs w:val="24"/>
        </w:rPr>
        <w:t>资产。</w:t>
      </w:r>
    </w:p>
    <w:p w14:paraId="6ECC1C98" w14:textId="0BFCBA83"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w:t>
      </w:r>
      <w:r>
        <w:rPr>
          <w:rFonts w:hAnsi="宋体"/>
          <w:szCs w:val="24"/>
        </w:rPr>
        <w:t>2</w:t>
      </w:r>
      <w:r w:rsidR="00821C16">
        <w:rPr>
          <w:rFonts w:hAnsi="宋体" w:hint="eastAsia"/>
          <w:szCs w:val="24"/>
        </w:rPr>
        <w:t>基金</w:t>
      </w:r>
      <w:r>
        <w:rPr>
          <w:rFonts w:hAnsi="宋体" w:hint="eastAsia"/>
          <w:szCs w:val="24"/>
        </w:rPr>
        <w:t>的银行账户的开立和管理</w:t>
      </w:r>
    </w:p>
    <w:p w14:paraId="2771F166" w14:textId="059CBBB4"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w:t>
      </w:r>
      <w:r>
        <w:rPr>
          <w:rFonts w:hAnsi="宋体"/>
          <w:szCs w:val="24"/>
        </w:rPr>
        <w:t>2</w:t>
      </w:r>
      <w:r>
        <w:rPr>
          <w:rFonts w:hAnsi="宋体" w:hint="eastAsia"/>
          <w:szCs w:val="24"/>
        </w:rPr>
        <w:t>.1</w:t>
      </w:r>
      <w:r w:rsidR="00821C16">
        <w:rPr>
          <w:rFonts w:hAnsi="宋体" w:hint="eastAsia"/>
          <w:szCs w:val="24"/>
        </w:rPr>
        <w:t>基金托管人</w:t>
      </w:r>
      <w:r>
        <w:rPr>
          <w:rFonts w:hAnsi="宋体" w:hint="eastAsia"/>
          <w:szCs w:val="24"/>
        </w:rPr>
        <w:t>以本</w:t>
      </w:r>
      <w:r w:rsidR="00821C16">
        <w:rPr>
          <w:rFonts w:hAnsi="宋体" w:hint="eastAsia"/>
          <w:szCs w:val="24"/>
        </w:rPr>
        <w:t>基金</w:t>
      </w:r>
      <w:r>
        <w:rPr>
          <w:rFonts w:hAnsi="宋体" w:hint="eastAsia"/>
          <w:szCs w:val="24"/>
        </w:rPr>
        <w:t>的名义在其营业机构开立</w:t>
      </w:r>
      <w:r w:rsidR="00821C16">
        <w:rPr>
          <w:rFonts w:hAnsi="宋体" w:hint="eastAsia"/>
          <w:szCs w:val="24"/>
        </w:rPr>
        <w:t>基金</w:t>
      </w:r>
      <w:r>
        <w:rPr>
          <w:rFonts w:hAnsi="宋体" w:hint="eastAsia"/>
          <w:szCs w:val="24"/>
        </w:rPr>
        <w:t>的银行账户，并根据</w:t>
      </w:r>
      <w:r w:rsidR="00821C16">
        <w:rPr>
          <w:rFonts w:hAnsi="宋体" w:hint="eastAsia"/>
          <w:szCs w:val="24"/>
        </w:rPr>
        <w:t>基金管理人</w:t>
      </w:r>
      <w:r>
        <w:rPr>
          <w:rFonts w:hAnsi="宋体" w:hint="eastAsia"/>
          <w:szCs w:val="24"/>
        </w:rPr>
        <w:t>合法合</w:t>
      </w:r>
      <w:proofErr w:type="gramStart"/>
      <w:r>
        <w:rPr>
          <w:rFonts w:hAnsi="宋体" w:hint="eastAsia"/>
          <w:szCs w:val="24"/>
        </w:rPr>
        <w:t>规</w:t>
      </w:r>
      <w:proofErr w:type="gramEnd"/>
      <w:r>
        <w:rPr>
          <w:rFonts w:hAnsi="宋体" w:hint="eastAsia"/>
          <w:szCs w:val="24"/>
        </w:rPr>
        <w:t>的指令办理资金收付。本</w:t>
      </w:r>
      <w:r w:rsidR="00821C16">
        <w:rPr>
          <w:rFonts w:hAnsi="宋体" w:hint="eastAsia"/>
          <w:szCs w:val="24"/>
        </w:rPr>
        <w:t>基金</w:t>
      </w:r>
      <w:r>
        <w:rPr>
          <w:rFonts w:hAnsi="宋体" w:hint="eastAsia"/>
          <w:szCs w:val="24"/>
        </w:rPr>
        <w:t>的银行预留印鉴由</w:t>
      </w:r>
      <w:r w:rsidR="00821C16">
        <w:rPr>
          <w:rFonts w:hAnsi="宋体" w:hint="eastAsia"/>
          <w:szCs w:val="24"/>
        </w:rPr>
        <w:t>基金托管人</w:t>
      </w:r>
      <w:r>
        <w:rPr>
          <w:rFonts w:hAnsi="宋体" w:hint="eastAsia"/>
          <w:szCs w:val="24"/>
        </w:rPr>
        <w:t>刻制、保管和使用。</w:t>
      </w:r>
    </w:p>
    <w:p w14:paraId="5946AB66" w14:textId="26D586F6"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w:t>
      </w:r>
      <w:r>
        <w:rPr>
          <w:rFonts w:hAnsi="宋体"/>
          <w:szCs w:val="24"/>
        </w:rPr>
        <w:t>2</w:t>
      </w:r>
      <w:r>
        <w:rPr>
          <w:rFonts w:hAnsi="宋体" w:hint="eastAsia"/>
          <w:szCs w:val="24"/>
        </w:rPr>
        <w:t>.2</w:t>
      </w:r>
      <w:r w:rsidR="00821C16">
        <w:rPr>
          <w:rFonts w:hAnsi="宋体" w:hint="eastAsia"/>
          <w:szCs w:val="24"/>
        </w:rPr>
        <w:t>基金</w:t>
      </w:r>
      <w:r>
        <w:rPr>
          <w:rFonts w:hAnsi="宋体" w:hint="eastAsia"/>
          <w:szCs w:val="24"/>
        </w:rPr>
        <w:t>银行账户的开立和使用，限于满足开展本</w:t>
      </w:r>
      <w:r w:rsidR="00821C16">
        <w:rPr>
          <w:rFonts w:hAnsi="宋体" w:hint="eastAsia"/>
          <w:szCs w:val="24"/>
        </w:rPr>
        <w:t>基金</w:t>
      </w:r>
      <w:r>
        <w:rPr>
          <w:rFonts w:hAnsi="宋体" w:hint="eastAsia"/>
          <w:szCs w:val="24"/>
        </w:rPr>
        <w:t>业务的需要。</w:t>
      </w:r>
      <w:r w:rsidR="00821C16">
        <w:rPr>
          <w:rFonts w:hAnsi="宋体" w:hint="eastAsia"/>
          <w:szCs w:val="24"/>
        </w:rPr>
        <w:t>基金托管人</w:t>
      </w:r>
      <w:r>
        <w:rPr>
          <w:rFonts w:hAnsi="宋体" w:hint="eastAsia"/>
          <w:szCs w:val="24"/>
        </w:rPr>
        <w:t>和</w:t>
      </w:r>
      <w:r w:rsidR="00821C16">
        <w:rPr>
          <w:rFonts w:hAnsi="宋体" w:hint="eastAsia"/>
          <w:szCs w:val="24"/>
        </w:rPr>
        <w:t>基金管理人</w:t>
      </w:r>
      <w:r>
        <w:rPr>
          <w:rFonts w:hAnsi="宋体" w:hint="eastAsia"/>
          <w:szCs w:val="24"/>
        </w:rPr>
        <w:t>不得假借本</w:t>
      </w:r>
      <w:r w:rsidR="00821C16">
        <w:rPr>
          <w:rFonts w:hAnsi="宋体" w:hint="eastAsia"/>
          <w:szCs w:val="24"/>
        </w:rPr>
        <w:t>基金</w:t>
      </w:r>
      <w:r>
        <w:rPr>
          <w:rFonts w:hAnsi="宋体" w:hint="eastAsia"/>
          <w:szCs w:val="24"/>
        </w:rPr>
        <w:t>的名义开立任何其他银行账户；亦不得使用</w:t>
      </w:r>
      <w:r w:rsidR="00821C16">
        <w:rPr>
          <w:rFonts w:hAnsi="宋体" w:hint="eastAsia"/>
          <w:szCs w:val="24"/>
        </w:rPr>
        <w:t>基金</w:t>
      </w:r>
      <w:r>
        <w:rPr>
          <w:rFonts w:hAnsi="宋体" w:hint="eastAsia"/>
          <w:szCs w:val="24"/>
        </w:rPr>
        <w:t>的任何账户进行本</w:t>
      </w:r>
      <w:r w:rsidR="00821C16">
        <w:rPr>
          <w:rFonts w:hAnsi="宋体" w:hint="eastAsia"/>
          <w:szCs w:val="24"/>
        </w:rPr>
        <w:t>基金</w:t>
      </w:r>
      <w:r>
        <w:rPr>
          <w:rFonts w:hAnsi="宋体" w:hint="eastAsia"/>
          <w:szCs w:val="24"/>
        </w:rPr>
        <w:t>业务以外的活动。</w:t>
      </w:r>
    </w:p>
    <w:p w14:paraId="072A3DA0" w14:textId="68A758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w:t>
      </w:r>
      <w:r>
        <w:rPr>
          <w:rFonts w:hAnsi="宋体"/>
          <w:szCs w:val="24"/>
        </w:rPr>
        <w:t>2</w:t>
      </w:r>
      <w:r>
        <w:rPr>
          <w:rFonts w:hAnsi="宋体" w:hint="eastAsia"/>
          <w:szCs w:val="24"/>
        </w:rPr>
        <w:t>.3</w:t>
      </w:r>
      <w:r w:rsidR="00821C16">
        <w:rPr>
          <w:rFonts w:hAnsi="宋体" w:hint="eastAsia"/>
          <w:szCs w:val="24"/>
        </w:rPr>
        <w:t>基金</w:t>
      </w:r>
      <w:r>
        <w:rPr>
          <w:rFonts w:hAnsi="宋体" w:hint="eastAsia"/>
          <w:szCs w:val="24"/>
        </w:rPr>
        <w:t>银行账户的开立和管理应符合有关法律法规以及银行业监督管理机构的有关规定。</w:t>
      </w:r>
    </w:p>
    <w:p w14:paraId="7A8AE73B" w14:textId="76F9C9E8"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w:t>
      </w:r>
      <w:r>
        <w:rPr>
          <w:rFonts w:hAnsi="宋体"/>
          <w:szCs w:val="24"/>
        </w:rPr>
        <w:t>3</w:t>
      </w:r>
      <w:r w:rsidR="00821C16">
        <w:rPr>
          <w:rFonts w:hAnsi="宋体" w:hint="eastAsia"/>
          <w:szCs w:val="24"/>
        </w:rPr>
        <w:t>基金</w:t>
      </w:r>
      <w:r>
        <w:rPr>
          <w:rFonts w:hAnsi="宋体" w:hint="eastAsia"/>
          <w:szCs w:val="24"/>
        </w:rPr>
        <w:t>证券账户与证券交易资金账户的开设和管理：</w:t>
      </w:r>
    </w:p>
    <w:p w14:paraId="3DD5C6E8" w14:textId="67C3D313"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w:t>
      </w:r>
      <w:r>
        <w:rPr>
          <w:rFonts w:hAnsi="宋体"/>
          <w:szCs w:val="24"/>
        </w:rPr>
        <w:t>3.</w:t>
      </w:r>
      <w:r>
        <w:rPr>
          <w:rFonts w:hAnsi="宋体" w:hint="eastAsia"/>
          <w:szCs w:val="24"/>
        </w:rPr>
        <w:t>1</w:t>
      </w:r>
      <w:r w:rsidR="00821C16">
        <w:rPr>
          <w:rFonts w:hAnsi="宋体" w:hint="eastAsia"/>
          <w:szCs w:val="24"/>
        </w:rPr>
        <w:t>基金托管人</w:t>
      </w:r>
      <w:r>
        <w:rPr>
          <w:rFonts w:hAnsi="宋体" w:hint="eastAsia"/>
          <w:szCs w:val="24"/>
        </w:rPr>
        <w:t>以</w:t>
      </w:r>
      <w:r w:rsidR="00821C16">
        <w:rPr>
          <w:rFonts w:hAnsi="宋体" w:hint="eastAsia"/>
          <w:szCs w:val="24"/>
        </w:rPr>
        <w:t>基金托管人</w:t>
      </w:r>
      <w:r>
        <w:rPr>
          <w:rFonts w:hAnsi="宋体" w:hint="eastAsia"/>
          <w:szCs w:val="24"/>
        </w:rPr>
        <w:t>和本</w:t>
      </w:r>
      <w:r w:rsidR="00821C16">
        <w:rPr>
          <w:rFonts w:hAnsi="宋体" w:hint="eastAsia"/>
          <w:szCs w:val="24"/>
        </w:rPr>
        <w:t>基金</w:t>
      </w:r>
      <w:r>
        <w:rPr>
          <w:rFonts w:hAnsi="宋体" w:hint="eastAsia"/>
          <w:szCs w:val="24"/>
        </w:rPr>
        <w:t>联名的方式在中国证券登记结算有限责任公司上海分公司/深圳分公司开设证券账户。</w:t>
      </w:r>
    </w:p>
    <w:p w14:paraId="4D3C9184" w14:textId="5E855B3D"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w:t>
      </w:r>
      <w:r>
        <w:rPr>
          <w:rFonts w:hAnsi="宋体"/>
          <w:szCs w:val="24"/>
        </w:rPr>
        <w:t>3</w:t>
      </w:r>
      <w:r>
        <w:rPr>
          <w:rFonts w:hAnsi="宋体" w:hint="eastAsia"/>
          <w:szCs w:val="24"/>
        </w:rPr>
        <w:t>.2</w:t>
      </w:r>
      <w:r w:rsidR="00821C16">
        <w:rPr>
          <w:rFonts w:hAnsi="宋体" w:hint="eastAsia"/>
          <w:szCs w:val="24"/>
        </w:rPr>
        <w:t>基金托管人</w:t>
      </w:r>
      <w:r>
        <w:rPr>
          <w:rFonts w:hAnsi="宋体" w:hint="eastAsia"/>
          <w:szCs w:val="24"/>
        </w:rPr>
        <w:t>以</w:t>
      </w:r>
      <w:r w:rsidR="00821C16">
        <w:rPr>
          <w:rFonts w:hAnsi="宋体" w:hint="eastAsia"/>
          <w:szCs w:val="24"/>
        </w:rPr>
        <w:t>基金托管人</w:t>
      </w:r>
      <w:r>
        <w:rPr>
          <w:rFonts w:hAnsi="宋体" w:hint="eastAsia"/>
          <w:szCs w:val="24"/>
        </w:rPr>
        <w:t>的名义在中国证券登记结算有限责任公司上海分公司/深圳分公司开立</w:t>
      </w:r>
      <w:r w:rsidR="00821C16">
        <w:rPr>
          <w:rFonts w:hAnsi="宋体" w:hint="eastAsia"/>
          <w:szCs w:val="24"/>
        </w:rPr>
        <w:t>基金</w:t>
      </w:r>
      <w:r>
        <w:rPr>
          <w:rFonts w:hAnsi="宋体" w:hint="eastAsia"/>
          <w:szCs w:val="24"/>
        </w:rPr>
        <w:t>证券交易资金账户，用于证券交易资金的清算。</w:t>
      </w:r>
    </w:p>
    <w:p w14:paraId="27A749A0" w14:textId="31D8CC1C"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w:t>
      </w:r>
      <w:r>
        <w:rPr>
          <w:rFonts w:hAnsi="宋体"/>
          <w:szCs w:val="24"/>
        </w:rPr>
        <w:t>3</w:t>
      </w:r>
      <w:r>
        <w:rPr>
          <w:rFonts w:hAnsi="宋体" w:hint="eastAsia"/>
          <w:szCs w:val="24"/>
        </w:rPr>
        <w:t>.3</w:t>
      </w:r>
      <w:r w:rsidR="00821C16">
        <w:rPr>
          <w:rFonts w:hAnsi="宋体" w:hint="eastAsia"/>
          <w:szCs w:val="24"/>
        </w:rPr>
        <w:t>基金</w:t>
      </w:r>
      <w:r>
        <w:rPr>
          <w:rFonts w:hAnsi="宋体" w:hint="eastAsia"/>
          <w:szCs w:val="24"/>
        </w:rPr>
        <w:t>证券账户的开立和使用，限于满足开展本</w:t>
      </w:r>
      <w:r w:rsidR="00821C16">
        <w:rPr>
          <w:rFonts w:hAnsi="宋体" w:hint="eastAsia"/>
          <w:szCs w:val="24"/>
        </w:rPr>
        <w:t>基金</w:t>
      </w:r>
      <w:r>
        <w:rPr>
          <w:rFonts w:hAnsi="宋体" w:hint="eastAsia"/>
          <w:szCs w:val="24"/>
        </w:rPr>
        <w:t>业务的需要。</w:t>
      </w:r>
      <w:r w:rsidR="00821C16">
        <w:rPr>
          <w:rFonts w:hAnsi="宋体" w:hint="eastAsia"/>
          <w:szCs w:val="24"/>
        </w:rPr>
        <w:t>基金托管人</w:t>
      </w:r>
      <w:r>
        <w:rPr>
          <w:rFonts w:hAnsi="宋体" w:hint="eastAsia"/>
          <w:szCs w:val="24"/>
        </w:rPr>
        <w:t>和</w:t>
      </w:r>
      <w:r w:rsidR="00821C16">
        <w:rPr>
          <w:rFonts w:hAnsi="宋体" w:hint="eastAsia"/>
          <w:szCs w:val="24"/>
        </w:rPr>
        <w:t>基金管理人</w:t>
      </w:r>
      <w:r>
        <w:rPr>
          <w:rFonts w:hAnsi="宋体" w:hint="eastAsia"/>
          <w:szCs w:val="24"/>
        </w:rPr>
        <w:t>不得出借和未经对方同意擅自转让</w:t>
      </w:r>
      <w:r w:rsidR="00821C16">
        <w:rPr>
          <w:rFonts w:hAnsi="宋体" w:hint="eastAsia"/>
          <w:szCs w:val="24"/>
        </w:rPr>
        <w:t>基金</w:t>
      </w:r>
      <w:r>
        <w:rPr>
          <w:rFonts w:hAnsi="宋体" w:hint="eastAsia"/>
          <w:szCs w:val="24"/>
        </w:rPr>
        <w:t>的任何证券账户；亦不得使用</w:t>
      </w:r>
      <w:r w:rsidR="00821C16">
        <w:rPr>
          <w:rFonts w:hAnsi="宋体" w:hint="eastAsia"/>
          <w:szCs w:val="24"/>
        </w:rPr>
        <w:t>基金</w:t>
      </w:r>
      <w:r>
        <w:rPr>
          <w:rFonts w:hAnsi="宋体" w:hint="eastAsia"/>
          <w:szCs w:val="24"/>
        </w:rPr>
        <w:t>的任何账户进行本</w:t>
      </w:r>
      <w:r w:rsidR="00821C16">
        <w:rPr>
          <w:rFonts w:hAnsi="宋体" w:hint="eastAsia"/>
          <w:szCs w:val="24"/>
        </w:rPr>
        <w:t>基金</w:t>
      </w:r>
      <w:r>
        <w:rPr>
          <w:rFonts w:hAnsi="宋体" w:hint="eastAsia"/>
          <w:szCs w:val="24"/>
        </w:rPr>
        <w:t>业务以外的活动。</w:t>
      </w:r>
    </w:p>
    <w:p w14:paraId="57C03C57"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w:t>
      </w:r>
      <w:r>
        <w:rPr>
          <w:rFonts w:hAnsi="宋体"/>
          <w:szCs w:val="24"/>
        </w:rPr>
        <w:t>4</w:t>
      </w:r>
      <w:r>
        <w:rPr>
          <w:rFonts w:hAnsi="宋体" w:hint="eastAsia"/>
          <w:szCs w:val="24"/>
        </w:rPr>
        <w:t>债券托管账户的开立和管理</w:t>
      </w:r>
    </w:p>
    <w:p w14:paraId="04D7BECF" w14:textId="28BDAACD"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w:t>
      </w:r>
      <w:r>
        <w:rPr>
          <w:rFonts w:hAnsi="宋体"/>
          <w:szCs w:val="24"/>
        </w:rPr>
        <w:t>4</w:t>
      </w:r>
      <w:r>
        <w:rPr>
          <w:rFonts w:hAnsi="宋体" w:hint="eastAsia"/>
          <w:szCs w:val="24"/>
        </w:rPr>
        <w:t>.1《</w:t>
      </w:r>
      <w:r w:rsidR="00821C16">
        <w:rPr>
          <w:rFonts w:hAnsi="宋体" w:hint="eastAsia"/>
          <w:szCs w:val="24"/>
        </w:rPr>
        <w:t>基金</w:t>
      </w:r>
      <w:r>
        <w:rPr>
          <w:rFonts w:hAnsi="宋体" w:hint="eastAsia"/>
          <w:szCs w:val="24"/>
        </w:rPr>
        <w:t>合同》生效后，</w:t>
      </w:r>
      <w:r w:rsidR="00821C16">
        <w:rPr>
          <w:rFonts w:hAnsi="宋体" w:hint="eastAsia"/>
          <w:szCs w:val="24"/>
        </w:rPr>
        <w:t>基金管理人</w:t>
      </w:r>
      <w:r>
        <w:rPr>
          <w:rFonts w:hAnsi="宋体" w:hint="eastAsia"/>
          <w:szCs w:val="24"/>
        </w:rPr>
        <w:t>负责以</w:t>
      </w:r>
      <w:r w:rsidR="00821C16">
        <w:rPr>
          <w:rFonts w:hAnsi="宋体" w:hint="eastAsia"/>
          <w:szCs w:val="24"/>
        </w:rPr>
        <w:t>基金</w:t>
      </w:r>
      <w:r>
        <w:rPr>
          <w:rFonts w:hAnsi="宋体" w:hint="eastAsia"/>
          <w:szCs w:val="24"/>
        </w:rPr>
        <w:t>的名义申请并取得进入全国银行间同业拆借市场的交易资格，并代表</w:t>
      </w:r>
      <w:r w:rsidR="00821C16">
        <w:rPr>
          <w:rFonts w:hAnsi="宋体" w:hint="eastAsia"/>
          <w:szCs w:val="24"/>
        </w:rPr>
        <w:t>基金</w:t>
      </w:r>
      <w:r>
        <w:rPr>
          <w:rFonts w:hAnsi="宋体" w:hint="eastAsia"/>
          <w:szCs w:val="24"/>
        </w:rPr>
        <w:t>进行交易；</w:t>
      </w:r>
      <w:r w:rsidR="00821C16">
        <w:rPr>
          <w:rFonts w:hAnsi="宋体" w:hint="eastAsia"/>
          <w:szCs w:val="24"/>
        </w:rPr>
        <w:t>基金托管人</w:t>
      </w:r>
      <w:r>
        <w:rPr>
          <w:rFonts w:hAnsi="宋体" w:hint="eastAsia"/>
          <w:szCs w:val="24"/>
        </w:rPr>
        <w:t>负责以</w:t>
      </w:r>
      <w:r w:rsidR="00821C16">
        <w:rPr>
          <w:rFonts w:hAnsi="宋体" w:hint="eastAsia"/>
          <w:szCs w:val="24"/>
        </w:rPr>
        <w:t>基金</w:t>
      </w:r>
      <w:r>
        <w:rPr>
          <w:rFonts w:hAnsi="宋体" w:hint="eastAsia"/>
          <w:szCs w:val="24"/>
        </w:rPr>
        <w:t>的名义在中央国债登记结算有限责任公司和银行间市场清算所股份有限公司开设银行间债券市场债券托管账户，并由</w:t>
      </w:r>
      <w:r w:rsidR="00821C16">
        <w:rPr>
          <w:rFonts w:hAnsi="宋体" w:hint="eastAsia"/>
          <w:szCs w:val="24"/>
        </w:rPr>
        <w:t>基金托管人</w:t>
      </w:r>
      <w:r>
        <w:rPr>
          <w:rFonts w:hAnsi="宋体" w:hint="eastAsia"/>
          <w:szCs w:val="24"/>
        </w:rPr>
        <w:t>负责</w:t>
      </w:r>
      <w:r w:rsidR="00821C16">
        <w:rPr>
          <w:rFonts w:hAnsi="宋体" w:hint="eastAsia"/>
          <w:szCs w:val="24"/>
        </w:rPr>
        <w:t>基金</w:t>
      </w:r>
      <w:r>
        <w:rPr>
          <w:rFonts w:hAnsi="宋体" w:hint="eastAsia"/>
          <w:szCs w:val="24"/>
        </w:rPr>
        <w:t>的债券的后台匹配及资金的清算。</w:t>
      </w:r>
    </w:p>
    <w:p w14:paraId="63BFBF92" w14:textId="0F4E3751"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w:t>
      </w:r>
      <w:r>
        <w:rPr>
          <w:rFonts w:hAnsi="宋体"/>
          <w:szCs w:val="24"/>
        </w:rPr>
        <w:t>4</w:t>
      </w:r>
      <w:r>
        <w:rPr>
          <w:rFonts w:hAnsi="宋体" w:hint="eastAsia"/>
          <w:szCs w:val="24"/>
        </w:rPr>
        <w:t>.2</w:t>
      </w:r>
      <w:r w:rsidR="00821C16">
        <w:rPr>
          <w:rFonts w:hAnsi="宋体" w:hint="eastAsia"/>
          <w:szCs w:val="24"/>
        </w:rPr>
        <w:t>基金管理人</w:t>
      </w:r>
      <w:r>
        <w:rPr>
          <w:rFonts w:hAnsi="宋体" w:hint="eastAsia"/>
          <w:szCs w:val="24"/>
        </w:rPr>
        <w:t>负责为</w:t>
      </w:r>
      <w:r w:rsidR="00821C16">
        <w:rPr>
          <w:rFonts w:hAnsi="宋体" w:hint="eastAsia"/>
          <w:szCs w:val="24"/>
        </w:rPr>
        <w:t>基金</w:t>
      </w:r>
      <w:r>
        <w:rPr>
          <w:rFonts w:hAnsi="宋体" w:hint="eastAsia"/>
          <w:szCs w:val="24"/>
        </w:rPr>
        <w:t>对外签订全国银行间国债市场回购主协议，协议正本由</w:t>
      </w:r>
      <w:r w:rsidR="00821C16">
        <w:rPr>
          <w:rFonts w:hAnsi="宋体" w:hint="eastAsia"/>
          <w:szCs w:val="24"/>
        </w:rPr>
        <w:t>基金管理人</w:t>
      </w:r>
      <w:r>
        <w:rPr>
          <w:rFonts w:hAnsi="宋体" w:hint="eastAsia"/>
          <w:szCs w:val="24"/>
        </w:rPr>
        <w:t>保管。</w:t>
      </w:r>
    </w:p>
    <w:p w14:paraId="4E2542F8"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w:t>
      </w:r>
      <w:r>
        <w:rPr>
          <w:rFonts w:hAnsi="宋体"/>
          <w:szCs w:val="24"/>
        </w:rPr>
        <w:t>5</w:t>
      </w:r>
      <w:r>
        <w:rPr>
          <w:rFonts w:hAnsi="宋体" w:hint="eastAsia"/>
          <w:szCs w:val="24"/>
        </w:rPr>
        <w:t>其他账户的开设和管理</w:t>
      </w:r>
    </w:p>
    <w:p w14:paraId="0686F266" w14:textId="162622B2" w:rsidR="00CD5166" w:rsidRDefault="00CD225C">
      <w:pPr>
        <w:pStyle w:val="20"/>
        <w:spacing w:before="0" w:after="0" w:line="520" w:lineRule="exact"/>
        <w:ind w:left="0" w:firstLineChars="200" w:firstLine="480"/>
        <w:rPr>
          <w:rFonts w:hAnsi="宋体" w:hint="eastAsia"/>
          <w:szCs w:val="24"/>
        </w:rPr>
      </w:pPr>
      <w:r>
        <w:rPr>
          <w:rFonts w:hAnsi="宋体" w:hint="eastAsia"/>
          <w:szCs w:val="24"/>
        </w:rPr>
        <w:t>在本托管协议生效之后，本</w:t>
      </w:r>
      <w:r w:rsidR="00821C16">
        <w:rPr>
          <w:rFonts w:hAnsi="宋体" w:hint="eastAsia"/>
          <w:szCs w:val="24"/>
        </w:rPr>
        <w:t>基金</w:t>
      </w:r>
      <w:r>
        <w:rPr>
          <w:rFonts w:hAnsi="宋体" w:hint="eastAsia"/>
          <w:szCs w:val="24"/>
        </w:rPr>
        <w:t>被允许从事符合法律法规规定和《</w:t>
      </w:r>
      <w:r w:rsidR="00821C16">
        <w:rPr>
          <w:rFonts w:hAnsi="宋体" w:hint="eastAsia"/>
          <w:szCs w:val="24"/>
        </w:rPr>
        <w:t>基金</w:t>
      </w:r>
      <w:r>
        <w:rPr>
          <w:rFonts w:hAnsi="宋体" w:hint="eastAsia"/>
          <w:szCs w:val="24"/>
        </w:rPr>
        <w:t>合同》</w:t>
      </w:r>
      <w:r>
        <w:rPr>
          <w:rFonts w:hAnsi="宋体" w:hint="eastAsia"/>
          <w:szCs w:val="24"/>
        </w:rPr>
        <w:lastRenderedPageBreak/>
        <w:t>约定的其他投资品种的投资业务时，如果涉及相关账户的开设和使用，由</w:t>
      </w:r>
      <w:r w:rsidR="00821C16">
        <w:rPr>
          <w:rFonts w:hAnsi="宋体" w:hint="eastAsia"/>
          <w:szCs w:val="24"/>
        </w:rPr>
        <w:t>基金管理人</w:t>
      </w:r>
      <w:r>
        <w:rPr>
          <w:rFonts w:hAnsi="宋体" w:hint="eastAsia"/>
          <w:szCs w:val="24"/>
        </w:rPr>
        <w:t>协助</w:t>
      </w:r>
      <w:r w:rsidR="00821C16">
        <w:rPr>
          <w:rFonts w:hAnsi="宋体" w:hint="eastAsia"/>
          <w:szCs w:val="24"/>
        </w:rPr>
        <w:t>基金托管人</w:t>
      </w:r>
      <w:r>
        <w:rPr>
          <w:rFonts w:hAnsi="宋体" w:hint="eastAsia"/>
          <w:szCs w:val="24"/>
        </w:rPr>
        <w:t>根据有关法律法规的规定和《</w:t>
      </w:r>
      <w:r w:rsidR="00821C16">
        <w:rPr>
          <w:rFonts w:hAnsi="宋体" w:hint="eastAsia"/>
          <w:szCs w:val="24"/>
        </w:rPr>
        <w:t>基金</w:t>
      </w:r>
      <w:r>
        <w:rPr>
          <w:rFonts w:hAnsi="宋体" w:hint="eastAsia"/>
          <w:szCs w:val="24"/>
        </w:rPr>
        <w:t>合同》的约定，开立有关账户。该账户按有关规则使用并管理。</w:t>
      </w:r>
    </w:p>
    <w:p w14:paraId="020DDF6B" w14:textId="500DC049"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w:t>
      </w:r>
      <w:r>
        <w:rPr>
          <w:rFonts w:hAnsi="宋体"/>
          <w:szCs w:val="24"/>
        </w:rPr>
        <w:t>6</w:t>
      </w:r>
      <w:r w:rsidR="00821C16">
        <w:rPr>
          <w:rFonts w:hAnsi="宋体" w:hint="eastAsia"/>
          <w:szCs w:val="24"/>
        </w:rPr>
        <w:t>基金</w:t>
      </w:r>
      <w:r>
        <w:rPr>
          <w:rFonts w:hAnsi="宋体" w:hint="eastAsia"/>
          <w:szCs w:val="24"/>
        </w:rPr>
        <w:t>财产投资的有关实物证券等有价凭证的保管</w:t>
      </w:r>
    </w:p>
    <w:p w14:paraId="6940AD5D" w14:textId="3A967E25" w:rsidR="00CD5166" w:rsidRDefault="00821C16">
      <w:pPr>
        <w:pStyle w:val="20"/>
        <w:spacing w:before="0" w:after="0" w:line="520" w:lineRule="exact"/>
        <w:ind w:left="0" w:firstLineChars="200" w:firstLine="480"/>
        <w:rPr>
          <w:rFonts w:hAnsi="宋体" w:hint="eastAsia"/>
          <w:szCs w:val="24"/>
        </w:rPr>
      </w:pPr>
      <w:r>
        <w:rPr>
          <w:rFonts w:hAnsi="宋体" w:hint="eastAsia"/>
          <w:szCs w:val="24"/>
        </w:rPr>
        <w:t>基金</w:t>
      </w:r>
      <w:r w:rsidR="00CD225C">
        <w:rPr>
          <w:rFonts w:hAnsi="宋体" w:hint="eastAsia"/>
          <w:szCs w:val="24"/>
        </w:rPr>
        <w:t>财产投资的有关实物证券由</w:t>
      </w:r>
      <w:r>
        <w:rPr>
          <w:rFonts w:hAnsi="宋体" w:hint="eastAsia"/>
          <w:szCs w:val="24"/>
        </w:rPr>
        <w:t>基金托管人</w:t>
      </w:r>
      <w:r w:rsidR="00CD225C">
        <w:rPr>
          <w:rFonts w:hAnsi="宋体" w:hint="eastAsia"/>
          <w:szCs w:val="24"/>
        </w:rPr>
        <w:t>存放于</w:t>
      </w:r>
      <w:r>
        <w:rPr>
          <w:rFonts w:hAnsi="宋体" w:hint="eastAsia"/>
          <w:szCs w:val="24"/>
        </w:rPr>
        <w:t>基金托管人</w:t>
      </w:r>
      <w:r w:rsidR="00CD225C">
        <w:rPr>
          <w:rFonts w:hAnsi="宋体" w:hint="eastAsia"/>
          <w:szCs w:val="24"/>
        </w:rPr>
        <w:t>的保管库；其中实物证券也可存入中央国债登记结算有限责任公司、中国证券登记结算有限责任公司上海分公司/深圳分公司、银行间市场清算所股份有限公司或票据营业中心的代保管库。实物证券的购买和转让，由</w:t>
      </w:r>
      <w:r>
        <w:rPr>
          <w:rFonts w:hAnsi="宋体" w:hint="eastAsia"/>
          <w:szCs w:val="24"/>
        </w:rPr>
        <w:t>基金托管人</w:t>
      </w:r>
      <w:r w:rsidR="00CD225C">
        <w:rPr>
          <w:rFonts w:hAnsi="宋体" w:hint="eastAsia"/>
          <w:szCs w:val="24"/>
        </w:rPr>
        <w:t>根据</w:t>
      </w:r>
      <w:r>
        <w:rPr>
          <w:rFonts w:hAnsi="宋体" w:hint="eastAsia"/>
          <w:szCs w:val="24"/>
        </w:rPr>
        <w:t>基金管理人</w:t>
      </w:r>
      <w:r w:rsidR="00CD225C">
        <w:rPr>
          <w:rFonts w:hAnsi="宋体" w:hint="eastAsia"/>
          <w:szCs w:val="24"/>
        </w:rPr>
        <w:t>的指令办理。属于</w:t>
      </w:r>
      <w:r>
        <w:rPr>
          <w:rFonts w:hAnsi="宋体" w:hint="eastAsia"/>
          <w:szCs w:val="24"/>
        </w:rPr>
        <w:t>基金托管人</w:t>
      </w:r>
      <w:r w:rsidR="00CD225C">
        <w:rPr>
          <w:rFonts w:hAnsi="宋体" w:hint="eastAsia"/>
          <w:szCs w:val="24"/>
        </w:rPr>
        <w:t>控制下的实物证券在</w:t>
      </w:r>
      <w:r>
        <w:rPr>
          <w:rFonts w:hAnsi="宋体" w:hint="eastAsia"/>
          <w:szCs w:val="24"/>
        </w:rPr>
        <w:t>基金托管人</w:t>
      </w:r>
      <w:r w:rsidR="00CD225C">
        <w:rPr>
          <w:rFonts w:hAnsi="宋体" w:hint="eastAsia"/>
          <w:szCs w:val="24"/>
        </w:rPr>
        <w:t>保管期间的损坏、灭失，由此产生的责任应由</w:t>
      </w:r>
      <w:r>
        <w:rPr>
          <w:rFonts w:hAnsi="宋体" w:hint="eastAsia"/>
          <w:szCs w:val="24"/>
        </w:rPr>
        <w:t>基金托管人</w:t>
      </w:r>
      <w:r w:rsidR="00CD225C">
        <w:rPr>
          <w:rFonts w:hAnsi="宋体" w:hint="eastAsia"/>
          <w:szCs w:val="24"/>
        </w:rPr>
        <w:t>承担。</w:t>
      </w:r>
      <w:r>
        <w:rPr>
          <w:rFonts w:hAnsi="宋体" w:hint="eastAsia"/>
          <w:szCs w:val="24"/>
        </w:rPr>
        <w:t>基金托管人</w:t>
      </w:r>
      <w:r w:rsidR="00CD225C">
        <w:rPr>
          <w:rFonts w:hAnsi="宋体" w:hint="eastAsia"/>
          <w:szCs w:val="24"/>
        </w:rPr>
        <w:t>对</w:t>
      </w:r>
      <w:r>
        <w:rPr>
          <w:rFonts w:hAnsi="宋体" w:hint="eastAsia"/>
          <w:szCs w:val="24"/>
        </w:rPr>
        <w:t>基金托管人</w:t>
      </w:r>
      <w:r w:rsidR="00CD225C">
        <w:rPr>
          <w:rFonts w:hAnsi="宋体" w:hint="eastAsia"/>
          <w:szCs w:val="24"/>
        </w:rPr>
        <w:t>以外机构实际有效控制的证券不承担保管责任。</w:t>
      </w:r>
    </w:p>
    <w:p w14:paraId="7147AA0B" w14:textId="3A72322D" w:rsidR="00CD5166" w:rsidRDefault="00CD225C">
      <w:pPr>
        <w:pStyle w:val="20"/>
        <w:spacing w:before="0" w:after="0" w:line="520" w:lineRule="exact"/>
        <w:ind w:left="0" w:firstLineChars="200" w:firstLine="480"/>
        <w:rPr>
          <w:rFonts w:hAnsi="宋体" w:hint="eastAsia"/>
          <w:szCs w:val="24"/>
        </w:rPr>
      </w:pPr>
      <w:r>
        <w:rPr>
          <w:rFonts w:hAnsi="宋体" w:hint="eastAsia"/>
          <w:szCs w:val="24"/>
        </w:rPr>
        <w:t>5.</w:t>
      </w:r>
      <w:r>
        <w:rPr>
          <w:rFonts w:hAnsi="宋体"/>
          <w:szCs w:val="24"/>
        </w:rPr>
        <w:t>7</w:t>
      </w:r>
      <w:r>
        <w:rPr>
          <w:rFonts w:hAnsi="宋体" w:hint="eastAsia"/>
          <w:szCs w:val="24"/>
        </w:rPr>
        <w:t>与</w:t>
      </w:r>
      <w:r w:rsidR="00821C16">
        <w:rPr>
          <w:rFonts w:hAnsi="宋体" w:hint="eastAsia"/>
          <w:szCs w:val="24"/>
        </w:rPr>
        <w:t>基金</w:t>
      </w:r>
      <w:r>
        <w:rPr>
          <w:rFonts w:hAnsi="宋体" w:hint="eastAsia"/>
          <w:szCs w:val="24"/>
        </w:rPr>
        <w:t>财产有关的重大合同的保管</w:t>
      </w:r>
    </w:p>
    <w:p w14:paraId="65534FFF" w14:textId="665425E3" w:rsidR="00CD5166" w:rsidRDefault="00CD225C">
      <w:pPr>
        <w:pStyle w:val="20"/>
        <w:spacing w:before="0" w:after="0" w:line="520" w:lineRule="exact"/>
        <w:ind w:left="0" w:firstLineChars="200" w:firstLine="480"/>
        <w:rPr>
          <w:rFonts w:hAnsi="宋体" w:hint="eastAsia"/>
          <w:szCs w:val="24"/>
        </w:rPr>
      </w:pPr>
      <w:r>
        <w:rPr>
          <w:rFonts w:hAnsi="宋体" w:hint="eastAsia"/>
          <w:szCs w:val="24"/>
        </w:rPr>
        <w:t>与</w:t>
      </w:r>
      <w:r w:rsidR="00821C16">
        <w:rPr>
          <w:rFonts w:hAnsi="宋体" w:hint="eastAsia"/>
          <w:szCs w:val="24"/>
        </w:rPr>
        <w:t>基金</w:t>
      </w:r>
      <w:r>
        <w:rPr>
          <w:rFonts w:hAnsi="宋体" w:hint="eastAsia"/>
          <w:szCs w:val="24"/>
        </w:rPr>
        <w:t>财产有关的重大合同的签署，由</w:t>
      </w:r>
      <w:r w:rsidR="00821C16">
        <w:rPr>
          <w:rFonts w:hAnsi="宋体" w:hint="eastAsia"/>
          <w:szCs w:val="24"/>
        </w:rPr>
        <w:t>基金管理人</w:t>
      </w:r>
      <w:r>
        <w:rPr>
          <w:rFonts w:hAnsi="宋体" w:hint="eastAsia"/>
          <w:szCs w:val="24"/>
        </w:rPr>
        <w:t>负责。由</w:t>
      </w:r>
      <w:r w:rsidR="00821C16">
        <w:rPr>
          <w:rFonts w:hAnsi="宋体" w:hint="eastAsia"/>
          <w:szCs w:val="24"/>
        </w:rPr>
        <w:t>基金管理人</w:t>
      </w:r>
      <w:r>
        <w:rPr>
          <w:rFonts w:hAnsi="宋体" w:hint="eastAsia"/>
          <w:szCs w:val="24"/>
        </w:rPr>
        <w:t>代表</w:t>
      </w:r>
      <w:r w:rsidR="00821C16">
        <w:rPr>
          <w:rFonts w:hAnsi="宋体" w:hint="eastAsia"/>
          <w:szCs w:val="24"/>
        </w:rPr>
        <w:t>基金</w:t>
      </w:r>
      <w:r>
        <w:rPr>
          <w:rFonts w:hAnsi="宋体" w:hint="eastAsia"/>
          <w:szCs w:val="24"/>
        </w:rPr>
        <w:t>签署的与</w:t>
      </w:r>
      <w:r w:rsidR="00821C16">
        <w:rPr>
          <w:rFonts w:hAnsi="宋体" w:hint="eastAsia"/>
          <w:szCs w:val="24"/>
        </w:rPr>
        <w:t>基金</w:t>
      </w:r>
      <w:r>
        <w:rPr>
          <w:rFonts w:hAnsi="宋体" w:hint="eastAsia"/>
          <w:szCs w:val="24"/>
        </w:rPr>
        <w:t>有关的重大合同的原件分别应由</w:t>
      </w:r>
      <w:r w:rsidR="00821C16">
        <w:rPr>
          <w:rFonts w:hAnsi="宋体" w:hint="eastAsia"/>
          <w:szCs w:val="24"/>
        </w:rPr>
        <w:t>基金托管人</w:t>
      </w:r>
      <w:r>
        <w:rPr>
          <w:rFonts w:hAnsi="宋体" w:hint="eastAsia"/>
          <w:szCs w:val="24"/>
        </w:rPr>
        <w:t>、</w:t>
      </w:r>
      <w:r w:rsidR="00821C16">
        <w:rPr>
          <w:rFonts w:hAnsi="宋体" w:hint="eastAsia"/>
          <w:szCs w:val="24"/>
        </w:rPr>
        <w:t>基金管理人</w:t>
      </w:r>
      <w:r>
        <w:rPr>
          <w:rFonts w:hAnsi="宋体" w:hint="eastAsia"/>
          <w:szCs w:val="24"/>
        </w:rPr>
        <w:t>保管。</w:t>
      </w:r>
      <w:r w:rsidR="00821C16">
        <w:rPr>
          <w:rFonts w:hAnsi="宋体" w:hint="eastAsia"/>
          <w:szCs w:val="24"/>
        </w:rPr>
        <w:t>基金管理人</w:t>
      </w:r>
      <w:r>
        <w:rPr>
          <w:rFonts w:hAnsi="宋体" w:hint="eastAsia"/>
          <w:szCs w:val="24"/>
        </w:rPr>
        <w:t>在代表</w:t>
      </w:r>
      <w:r w:rsidR="00821C16">
        <w:rPr>
          <w:rFonts w:hAnsi="宋体" w:hint="eastAsia"/>
          <w:szCs w:val="24"/>
        </w:rPr>
        <w:t>基金</w:t>
      </w:r>
      <w:r>
        <w:rPr>
          <w:rFonts w:hAnsi="宋体" w:hint="eastAsia"/>
          <w:szCs w:val="24"/>
        </w:rPr>
        <w:t>签署与</w:t>
      </w:r>
      <w:r w:rsidR="00821C16">
        <w:rPr>
          <w:rFonts w:hAnsi="宋体" w:hint="eastAsia"/>
          <w:szCs w:val="24"/>
        </w:rPr>
        <w:t>基金</w:t>
      </w:r>
      <w:r>
        <w:rPr>
          <w:rFonts w:hAnsi="宋体" w:hint="eastAsia"/>
          <w:szCs w:val="24"/>
        </w:rPr>
        <w:t>有关的重大合同时应尽量保证</w:t>
      </w:r>
      <w:r w:rsidR="00821C16">
        <w:rPr>
          <w:rFonts w:hAnsi="宋体" w:hint="eastAsia"/>
          <w:szCs w:val="24"/>
        </w:rPr>
        <w:t>基金</w:t>
      </w:r>
      <w:r>
        <w:rPr>
          <w:rFonts w:hAnsi="宋体" w:hint="eastAsia"/>
          <w:szCs w:val="24"/>
        </w:rPr>
        <w:t>一方持有两份以上的正本原件，以便</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至少各持有一份正本的原件。</w:t>
      </w:r>
      <w:r w:rsidR="00821C16">
        <w:rPr>
          <w:rFonts w:hAnsi="宋体" w:hint="eastAsia"/>
          <w:szCs w:val="24"/>
        </w:rPr>
        <w:t>基金管理人</w:t>
      </w:r>
      <w:r>
        <w:rPr>
          <w:rFonts w:hAnsi="宋体" w:hint="eastAsia"/>
          <w:szCs w:val="24"/>
        </w:rPr>
        <w:t>在合同签署后30个工作日内通过专人送达、挂号邮寄等安全方式将合同送达</w:t>
      </w:r>
      <w:r w:rsidR="00821C16">
        <w:rPr>
          <w:rFonts w:hAnsi="宋体" w:hint="eastAsia"/>
          <w:szCs w:val="24"/>
        </w:rPr>
        <w:t>基金托管人</w:t>
      </w:r>
      <w:r>
        <w:rPr>
          <w:rFonts w:hAnsi="宋体" w:hint="eastAsia"/>
          <w:szCs w:val="24"/>
        </w:rPr>
        <w:t>处。合同应存放于</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各自文件保管部门</w:t>
      </w:r>
      <w:r w:rsidR="00AC6740" w:rsidRPr="00AC6740">
        <w:rPr>
          <w:rFonts w:hAnsi="宋体" w:hint="eastAsia"/>
          <w:szCs w:val="24"/>
        </w:rPr>
        <w:t>，保存期限不少于20年</w:t>
      </w:r>
      <w:r>
        <w:rPr>
          <w:rFonts w:hAnsi="宋体" w:hint="eastAsia"/>
          <w:szCs w:val="24"/>
        </w:rPr>
        <w:t>，</w:t>
      </w:r>
      <w:r>
        <w:rPr>
          <w:rFonts w:hAnsi="宋体"/>
          <w:szCs w:val="24"/>
        </w:rPr>
        <w:t>法律法规或监管</w:t>
      </w:r>
      <w:r>
        <w:rPr>
          <w:rFonts w:hAnsi="宋体" w:hint="eastAsia"/>
          <w:szCs w:val="24"/>
        </w:rPr>
        <w:t>部门</w:t>
      </w:r>
      <w:r>
        <w:rPr>
          <w:rFonts w:hAnsi="宋体"/>
          <w:szCs w:val="24"/>
        </w:rPr>
        <w:t>另有规定</w:t>
      </w:r>
      <w:r>
        <w:rPr>
          <w:rFonts w:hAnsi="宋体" w:hint="eastAsia"/>
          <w:szCs w:val="24"/>
        </w:rPr>
        <w:t>的</w:t>
      </w:r>
      <w:r>
        <w:rPr>
          <w:rFonts w:hAnsi="宋体"/>
          <w:szCs w:val="24"/>
        </w:rPr>
        <w:t>，从其规定</w:t>
      </w:r>
      <w:r>
        <w:rPr>
          <w:rFonts w:hAnsi="宋体" w:hint="eastAsia"/>
          <w:szCs w:val="24"/>
        </w:rPr>
        <w:t>。对于无法取得二份以上的正本的，</w:t>
      </w:r>
      <w:r w:rsidR="00821C16">
        <w:rPr>
          <w:rFonts w:hAnsi="宋体" w:hint="eastAsia"/>
          <w:szCs w:val="24"/>
        </w:rPr>
        <w:t>基金管理人</w:t>
      </w:r>
      <w:r>
        <w:rPr>
          <w:rFonts w:hAnsi="宋体" w:hint="eastAsia"/>
          <w:szCs w:val="24"/>
        </w:rPr>
        <w:t>应向</w:t>
      </w:r>
      <w:r w:rsidR="00821C16">
        <w:rPr>
          <w:rFonts w:hAnsi="宋体" w:hint="eastAsia"/>
          <w:szCs w:val="24"/>
        </w:rPr>
        <w:t>基金托管人</w:t>
      </w:r>
      <w:r>
        <w:rPr>
          <w:rFonts w:hAnsi="宋体" w:hint="eastAsia"/>
          <w:szCs w:val="24"/>
        </w:rPr>
        <w:t>提供加盖授权业务章的合同传真件，未经双方协商或未在合同约定范围内，合同原件不得转移，由</w:t>
      </w:r>
      <w:r w:rsidR="00821C16">
        <w:rPr>
          <w:rFonts w:hAnsi="宋体" w:hint="eastAsia"/>
          <w:szCs w:val="24"/>
        </w:rPr>
        <w:t>基金管理人</w:t>
      </w:r>
      <w:r>
        <w:rPr>
          <w:rFonts w:hAnsi="宋体" w:hint="eastAsia"/>
          <w:szCs w:val="24"/>
        </w:rPr>
        <w:t>保管。</w:t>
      </w:r>
    </w:p>
    <w:p w14:paraId="4830C7F9" w14:textId="77777777" w:rsidR="00CD5166" w:rsidRDefault="00CD5166">
      <w:pPr>
        <w:pStyle w:val="20"/>
        <w:spacing w:before="0" w:after="0" w:line="520" w:lineRule="exact"/>
        <w:ind w:left="0" w:firstLineChars="200" w:firstLine="480"/>
        <w:rPr>
          <w:rFonts w:hAnsi="宋体" w:hint="eastAsia"/>
          <w:szCs w:val="24"/>
        </w:rPr>
      </w:pPr>
    </w:p>
    <w:p w14:paraId="1274693C" w14:textId="77777777" w:rsidR="00CD5166" w:rsidRDefault="00CD225C">
      <w:pPr>
        <w:pStyle w:val="1"/>
        <w:spacing w:line="520" w:lineRule="exact"/>
        <w:ind w:firstLineChars="200" w:firstLine="482"/>
        <w:rPr>
          <w:rFonts w:hint="eastAsia"/>
          <w:bCs/>
          <w:color w:val="auto"/>
          <w:szCs w:val="24"/>
        </w:rPr>
      </w:pPr>
      <w:bookmarkStart w:id="20" w:name="_Toc296551342"/>
      <w:bookmarkStart w:id="21" w:name="_Toc208824184"/>
      <w:r>
        <w:rPr>
          <w:rFonts w:hint="eastAsia"/>
          <w:bCs/>
          <w:color w:val="auto"/>
          <w:szCs w:val="24"/>
        </w:rPr>
        <w:t>第六条 指令的发送、确认和执行</w:t>
      </w:r>
      <w:bookmarkEnd w:id="20"/>
      <w:bookmarkEnd w:id="21"/>
    </w:p>
    <w:p w14:paraId="16F5EB1B" w14:textId="62239D25" w:rsidR="00CD5166" w:rsidRDefault="00CD225C">
      <w:pPr>
        <w:pStyle w:val="20"/>
        <w:spacing w:before="0" w:after="0" w:line="520" w:lineRule="exact"/>
        <w:ind w:left="0" w:firstLineChars="200" w:firstLine="480"/>
        <w:rPr>
          <w:rFonts w:hAnsi="宋体" w:hint="eastAsia"/>
          <w:szCs w:val="24"/>
        </w:rPr>
      </w:pPr>
      <w:r>
        <w:rPr>
          <w:rFonts w:hAnsi="宋体" w:hint="eastAsia"/>
          <w:szCs w:val="24"/>
        </w:rPr>
        <w:t>6.1</w:t>
      </w:r>
      <w:r w:rsidR="00821C16">
        <w:rPr>
          <w:rFonts w:hAnsi="宋体" w:hint="eastAsia"/>
          <w:szCs w:val="24"/>
        </w:rPr>
        <w:t>基金管理人</w:t>
      </w:r>
      <w:r>
        <w:rPr>
          <w:rFonts w:hAnsi="宋体" w:hint="eastAsia"/>
          <w:szCs w:val="24"/>
        </w:rPr>
        <w:t>对发送指令人员的书面授权</w:t>
      </w:r>
    </w:p>
    <w:p w14:paraId="73492925" w14:textId="0FF03C7C" w:rsidR="00CD5166" w:rsidRDefault="00821C16">
      <w:pPr>
        <w:pStyle w:val="20"/>
        <w:spacing w:before="0" w:after="0" w:line="520" w:lineRule="exact"/>
        <w:ind w:left="0" w:firstLineChars="200" w:firstLine="480"/>
        <w:rPr>
          <w:rFonts w:hAnsi="宋体" w:hint="eastAsia"/>
          <w:szCs w:val="24"/>
        </w:rPr>
      </w:pPr>
      <w:r>
        <w:rPr>
          <w:rFonts w:hAnsi="宋体" w:hint="eastAsia"/>
          <w:szCs w:val="24"/>
        </w:rPr>
        <w:t>基金管理人</w:t>
      </w:r>
      <w:r w:rsidR="00CD225C">
        <w:rPr>
          <w:rFonts w:hAnsi="宋体" w:hint="eastAsia"/>
          <w:szCs w:val="24"/>
        </w:rPr>
        <w:t>应向</w:t>
      </w:r>
      <w:r>
        <w:rPr>
          <w:rFonts w:hAnsi="宋体" w:hint="eastAsia"/>
          <w:szCs w:val="24"/>
        </w:rPr>
        <w:t>基金托管人</w:t>
      </w:r>
      <w:r w:rsidR="00CD225C">
        <w:rPr>
          <w:rFonts w:hAnsi="宋体" w:hint="eastAsia"/>
          <w:szCs w:val="24"/>
        </w:rPr>
        <w:t>提供预留印鉴和被授权人签字样本，事先书面通知（以下简称“授权通知”）</w:t>
      </w:r>
      <w:r>
        <w:rPr>
          <w:rFonts w:hAnsi="宋体" w:hint="eastAsia"/>
          <w:szCs w:val="24"/>
        </w:rPr>
        <w:t>基金托管人</w:t>
      </w:r>
      <w:r w:rsidR="00CD225C">
        <w:rPr>
          <w:rFonts w:hAnsi="宋体" w:hint="eastAsia"/>
          <w:szCs w:val="24"/>
        </w:rPr>
        <w:t>有权发送指令的人员名单，注明相应的交易权限，并规定</w:t>
      </w:r>
      <w:r>
        <w:rPr>
          <w:rFonts w:hAnsi="宋体" w:hint="eastAsia"/>
          <w:szCs w:val="24"/>
        </w:rPr>
        <w:t>基金管理人</w:t>
      </w:r>
      <w:r w:rsidR="00CD225C">
        <w:rPr>
          <w:rFonts w:hAnsi="宋体" w:hint="eastAsia"/>
          <w:szCs w:val="24"/>
        </w:rPr>
        <w:t>向</w:t>
      </w:r>
      <w:r>
        <w:rPr>
          <w:rFonts w:hAnsi="宋体" w:hint="eastAsia"/>
          <w:szCs w:val="24"/>
        </w:rPr>
        <w:t>基金托管人</w:t>
      </w:r>
      <w:r w:rsidR="00CD225C">
        <w:rPr>
          <w:rFonts w:hAnsi="宋体" w:hint="eastAsia"/>
          <w:szCs w:val="24"/>
        </w:rPr>
        <w:t>发送指令时</w:t>
      </w:r>
      <w:r>
        <w:rPr>
          <w:rFonts w:hAnsi="宋体" w:hint="eastAsia"/>
          <w:szCs w:val="24"/>
        </w:rPr>
        <w:t>基金托管人</w:t>
      </w:r>
      <w:r w:rsidR="00CD225C">
        <w:rPr>
          <w:rFonts w:hAnsi="宋体" w:hint="eastAsia"/>
          <w:szCs w:val="24"/>
        </w:rPr>
        <w:t>确认有权发送人员身份的方法。</w:t>
      </w:r>
      <w:r>
        <w:rPr>
          <w:rFonts w:hAnsi="宋体" w:hint="eastAsia"/>
          <w:szCs w:val="24"/>
        </w:rPr>
        <w:t>基金托管人</w:t>
      </w:r>
      <w:r w:rsidR="00CD225C">
        <w:rPr>
          <w:rFonts w:hAnsi="宋体" w:hint="eastAsia"/>
          <w:szCs w:val="24"/>
        </w:rPr>
        <w:t>在收到授权通知当日回函向</w:t>
      </w:r>
      <w:r>
        <w:rPr>
          <w:rFonts w:hAnsi="宋体" w:hint="eastAsia"/>
          <w:szCs w:val="24"/>
        </w:rPr>
        <w:t>基金管理人</w:t>
      </w:r>
      <w:r w:rsidR="00CD225C">
        <w:rPr>
          <w:rFonts w:hAnsi="宋体" w:hint="eastAsia"/>
          <w:szCs w:val="24"/>
        </w:rPr>
        <w:t>确认。</w:t>
      </w:r>
      <w:r>
        <w:rPr>
          <w:rFonts w:hAnsi="宋体" w:hint="eastAsia"/>
          <w:szCs w:val="24"/>
        </w:rPr>
        <w:t>基金管理人</w:t>
      </w:r>
      <w:r w:rsidR="00CD225C">
        <w:rPr>
          <w:rFonts w:hAnsi="宋体" w:hint="eastAsia"/>
          <w:szCs w:val="24"/>
        </w:rPr>
        <w:t>在</w:t>
      </w:r>
      <w:r w:rsidR="00CD225C">
        <w:rPr>
          <w:rFonts w:hAnsi="宋体" w:hint="eastAsia"/>
          <w:szCs w:val="24"/>
        </w:rPr>
        <w:lastRenderedPageBreak/>
        <w:t>收到</w:t>
      </w:r>
      <w:r>
        <w:rPr>
          <w:rFonts w:hAnsi="宋体" w:hint="eastAsia"/>
          <w:szCs w:val="24"/>
        </w:rPr>
        <w:t>基金托管人</w:t>
      </w:r>
      <w:r w:rsidR="00CD225C">
        <w:rPr>
          <w:rFonts w:hAnsi="宋体" w:hint="eastAsia"/>
          <w:szCs w:val="24"/>
        </w:rPr>
        <w:t>的确认回函之后，授权通知生效。</w:t>
      </w:r>
      <w:r>
        <w:rPr>
          <w:rFonts w:hAnsi="宋体" w:hint="eastAsia"/>
          <w:szCs w:val="24"/>
        </w:rPr>
        <w:t>基金管理人</w:t>
      </w:r>
      <w:r w:rsidR="00CD225C">
        <w:rPr>
          <w:rFonts w:hAnsi="宋体" w:hint="eastAsia"/>
          <w:szCs w:val="24"/>
        </w:rPr>
        <w:t>和</w:t>
      </w:r>
      <w:r>
        <w:rPr>
          <w:rFonts w:hAnsi="宋体" w:hint="eastAsia"/>
          <w:szCs w:val="24"/>
        </w:rPr>
        <w:t>基金托管人</w:t>
      </w:r>
      <w:r w:rsidR="00CD225C">
        <w:rPr>
          <w:rFonts w:hAnsi="宋体" w:hint="eastAsia"/>
          <w:szCs w:val="24"/>
        </w:rPr>
        <w:t>对授权文件负有保密义务，其内容不得向被授权人及相关操作人员以外的任何人泄露，</w:t>
      </w:r>
      <w:r w:rsidR="00CD225C">
        <w:rPr>
          <w:rFonts w:hAnsi="宋体"/>
          <w:szCs w:val="24"/>
        </w:rPr>
        <w:t>法律法规另有规定</w:t>
      </w:r>
      <w:r w:rsidR="00CD225C">
        <w:rPr>
          <w:rFonts w:hAnsi="宋体" w:hint="eastAsia"/>
          <w:szCs w:val="24"/>
        </w:rPr>
        <w:t>或</w:t>
      </w:r>
      <w:r w:rsidR="00CD225C">
        <w:rPr>
          <w:rFonts w:hAnsi="宋体"/>
          <w:szCs w:val="24"/>
        </w:rPr>
        <w:t>有权机关另有要求的除外</w:t>
      </w:r>
      <w:r w:rsidR="00CD225C">
        <w:rPr>
          <w:rFonts w:hAnsi="宋体" w:hint="eastAsia"/>
          <w:szCs w:val="24"/>
        </w:rPr>
        <w:t>。</w:t>
      </w:r>
    </w:p>
    <w:p w14:paraId="58BC7570"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6.2指令的内容</w:t>
      </w:r>
    </w:p>
    <w:p w14:paraId="50F23369" w14:textId="453E52FA" w:rsidR="00CD5166" w:rsidRDefault="00CD225C">
      <w:pPr>
        <w:pStyle w:val="20"/>
        <w:spacing w:before="0" w:after="0" w:line="520" w:lineRule="exact"/>
        <w:ind w:left="0" w:firstLineChars="200" w:firstLine="480"/>
        <w:rPr>
          <w:rFonts w:hAnsi="宋体" w:hint="eastAsia"/>
          <w:szCs w:val="24"/>
        </w:rPr>
      </w:pPr>
      <w:r>
        <w:rPr>
          <w:rFonts w:hAnsi="宋体" w:hint="eastAsia"/>
          <w:szCs w:val="24"/>
        </w:rPr>
        <w:t>指令是</w:t>
      </w:r>
      <w:r w:rsidR="00821C16">
        <w:rPr>
          <w:rFonts w:hAnsi="宋体" w:hint="eastAsia"/>
          <w:szCs w:val="24"/>
        </w:rPr>
        <w:t>基金管理人</w:t>
      </w:r>
      <w:r>
        <w:rPr>
          <w:rFonts w:hAnsi="宋体" w:hint="eastAsia"/>
          <w:szCs w:val="24"/>
        </w:rPr>
        <w:t>在运用</w:t>
      </w:r>
      <w:r w:rsidR="00821C16">
        <w:rPr>
          <w:rFonts w:hAnsi="宋体" w:hint="eastAsia"/>
          <w:szCs w:val="24"/>
        </w:rPr>
        <w:t>基金</w:t>
      </w:r>
      <w:r>
        <w:rPr>
          <w:rFonts w:hAnsi="宋体" w:hint="eastAsia"/>
          <w:szCs w:val="24"/>
        </w:rPr>
        <w:t>资产时，向</w:t>
      </w:r>
      <w:r w:rsidR="00821C16">
        <w:rPr>
          <w:rFonts w:hAnsi="宋体" w:hint="eastAsia"/>
          <w:szCs w:val="24"/>
        </w:rPr>
        <w:t>基金托管人</w:t>
      </w:r>
      <w:r>
        <w:rPr>
          <w:rFonts w:hAnsi="宋体" w:hint="eastAsia"/>
          <w:szCs w:val="24"/>
        </w:rPr>
        <w:t>发出的资金划拨及其他款项支付的指令。</w:t>
      </w:r>
      <w:r w:rsidR="00821C16">
        <w:rPr>
          <w:rFonts w:hAnsi="宋体" w:hint="eastAsia"/>
          <w:szCs w:val="24"/>
        </w:rPr>
        <w:t>基金管理人</w:t>
      </w:r>
      <w:r>
        <w:rPr>
          <w:rFonts w:hAnsi="宋体" w:hint="eastAsia"/>
          <w:szCs w:val="24"/>
        </w:rPr>
        <w:t>发给</w:t>
      </w:r>
      <w:r w:rsidR="00821C16">
        <w:rPr>
          <w:rFonts w:hAnsi="宋体" w:hint="eastAsia"/>
          <w:szCs w:val="24"/>
        </w:rPr>
        <w:t>基金托管人</w:t>
      </w:r>
      <w:r>
        <w:rPr>
          <w:rFonts w:hAnsi="宋体" w:hint="eastAsia"/>
          <w:szCs w:val="24"/>
        </w:rPr>
        <w:t>的指令应写明款项事由、支付时间、到账时间、金额、账户等，加盖预留印鉴并由被授权人签字或盖章。</w:t>
      </w:r>
    </w:p>
    <w:p w14:paraId="76AB284B"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6.3指令的发送、确认和执行的时间和程序</w:t>
      </w:r>
    </w:p>
    <w:p w14:paraId="1F35CDB1" w14:textId="00F9ABC3" w:rsidR="00CD5166" w:rsidRDefault="00CD225C">
      <w:pPr>
        <w:pStyle w:val="20"/>
        <w:spacing w:before="0" w:after="0" w:line="520" w:lineRule="exact"/>
        <w:ind w:left="0" w:firstLineChars="200" w:firstLine="480"/>
        <w:rPr>
          <w:rFonts w:hAnsi="宋体" w:hint="eastAsia"/>
          <w:szCs w:val="24"/>
        </w:rPr>
      </w:pPr>
      <w:r>
        <w:rPr>
          <w:rFonts w:hAnsi="宋体" w:hint="eastAsia"/>
          <w:szCs w:val="24"/>
        </w:rPr>
        <w:t>6.3.1指令由“授权通知”确定的有权发送人（以下简称“被授权人”）代表</w:t>
      </w:r>
      <w:r w:rsidR="00821C16">
        <w:rPr>
          <w:rFonts w:hAnsi="宋体" w:hint="eastAsia"/>
          <w:szCs w:val="24"/>
        </w:rPr>
        <w:t>基金管理人</w:t>
      </w:r>
      <w:r>
        <w:rPr>
          <w:rFonts w:hAnsi="宋体" w:hint="eastAsia"/>
          <w:szCs w:val="24"/>
        </w:rPr>
        <w:t>用</w:t>
      </w:r>
      <w:r w:rsidR="00FF7755" w:rsidRPr="00FF7755">
        <w:rPr>
          <w:rFonts w:hAnsi="宋体" w:hint="eastAsia"/>
          <w:szCs w:val="24"/>
        </w:rPr>
        <w:t>系统直连、邮件、</w:t>
      </w:r>
      <w:r>
        <w:rPr>
          <w:rFonts w:hAnsi="宋体" w:hint="eastAsia"/>
          <w:szCs w:val="24"/>
        </w:rPr>
        <w:t>传真的方式或其他</w:t>
      </w:r>
      <w:r w:rsidR="00821C16">
        <w:rPr>
          <w:rFonts w:hAnsi="宋体" w:hint="eastAsia"/>
          <w:szCs w:val="24"/>
        </w:rPr>
        <w:t>基金托管人</w:t>
      </w:r>
      <w:r>
        <w:rPr>
          <w:rFonts w:hAnsi="宋体" w:hint="eastAsia"/>
          <w:szCs w:val="24"/>
        </w:rPr>
        <w:t>和</w:t>
      </w:r>
      <w:r w:rsidR="00821C16">
        <w:rPr>
          <w:rFonts w:hAnsi="宋体" w:hint="eastAsia"/>
          <w:szCs w:val="24"/>
        </w:rPr>
        <w:t>基金管理人</w:t>
      </w:r>
      <w:r>
        <w:rPr>
          <w:rFonts w:hAnsi="宋体" w:hint="eastAsia"/>
          <w:szCs w:val="24"/>
        </w:rPr>
        <w:t>书面确认过的方式向</w:t>
      </w:r>
      <w:r w:rsidR="00821C16">
        <w:rPr>
          <w:rFonts w:hAnsi="宋体" w:hint="eastAsia"/>
          <w:szCs w:val="24"/>
        </w:rPr>
        <w:t>基金托管人</w:t>
      </w:r>
      <w:r>
        <w:rPr>
          <w:rFonts w:hAnsi="宋体" w:hint="eastAsia"/>
          <w:szCs w:val="24"/>
        </w:rPr>
        <w:t>发送。</w:t>
      </w:r>
      <w:r w:rsidR="00821C16">
        <w:rPr>
          <w:rFonts w:hAnsi="宋体" w:hint="eastAsia"/>
          <w:szCs w:val="24"/>
        </w:rPr>
        <w:t>基金管理人</w:t>
      </w:r>
      <w:r>
        <w:rPr>
          <w:rFonts w:hAnsi="宋体" w:hint="eastAsia"/>
          <w:szCs w:val="24"/>
        </w:rPr>
        <w:t>有义务在发送指令后及时与</w:t>
      </w:r>
      <w:r w:rsidR="00821C16">
        <w:rPr>
          <w:rFonts w:hAnsi="宋体" w:hint="eastAsia"/>
          <w:szCs w:val="24"/>
        </w:rPr>
        <w:t>基金托管人</w:t>
      </w:r>
      <w:r>
        <w:rPr>
          <w:rFonts w:hAnsi="宋体" w:hint="eastAsia"/>
          <w:szCs w:val="24"/>
        </w:rPr>
        <w:t>进行确认，因</w:t>
      </w:r>
      <w:r w:rsidR="00821C16">
        <w:rPr>
          <w:rFonts w:hAnsi="宋体" w:hint="eastAsia"/>
          <w:szCs w:val="24"/>
        </w:rPr>
        <w:t>基金管理人</w:t>
      </w:r>
      <w:r>
        <w:rPr>
          <w:rFonts w:hAnsi="宋体" w:hint="eastAsia"/>
          <w:szCs w:val="24"/>
        </w:rPr>
        <w:t>未能及时与</w:t>
      </w:r>
      <w:r w:rsidR="00821C16">
        <w:rPr>
          <w:rFonts w:hAnsi="宋体" w:hint="eastAsia"/>
          <w:szCs w:val="24"/>
        </w:rPr>
        <w:t>基金托管人</w:t>
      </w:r>
      <w:r>
        <w:rPr>
          <w:rFonts w:hAnsi="宋体" w:hint="eastAsia"/>
          <w:szCs w:val="24"/>
        </w:rPr>
        <w:t>进行指令确认</w:t>
      </w:r>
      <w:r w:rsidR="00FF7755">
        <w:rPr>
          <w:rFonts w:hAnsi="宋体" w:hint="eastAsia"/>
          <w:szCs w:val="24"/>
        </w:rPr>
        <w:t>，</w:t>
      </w:r>
      <w:r>
        <w:rPr>
          <w:rFonts w:hAnsi="宋体" w:hint="eastAsia"/>
          <w:szCs w:val="24"/>
        </w:rPr>
        <w:t>致使资金未能及时到账所造成的损失不由</w:t>
      </w:r>
      <w:r w:rsidR="00821C16">
        <w:rPr>
          <w:rFonts w:hAnsi="宋体" w:hint="eastAsia"/>
          <w:szCs w:val="24"/>
        </w:rPr>
        <w:t>基金托管人</w:t>
      </w:r>
      <w:r>
        <w:rPr>
          <w:rFonts w:hAnsi="宋体" w:hint="eastAsia"/>
          <w:szCs w:val="24"/>
        </w:rPr>
        <w:t>承担。</w:t>
      </w:r>
      <w:r w:rsidR="00821C16">
        <w:rPr>
          <w:rFonts w:hAnsi="宋体" w:hint="eastAsia"/>
          <w:szCs w:val="24"/>
        </w:rPr>
        <w:t>基金托管人</w:t>
      </w:r>
      <w:r>
        <w:rPr>
          <w:rFonts w:hAnsi="宋体" w:hint="eastAsia"/>
          <w:szCs w:val="24"/>
        </w:rPr>
        <w:t>依照“授权通知”规定的方法确认指令有效后，方可执行指令。对于被授权人发出的指令，</w:t>
      </w:r>
      <w:r w:rsidR="00821C16">
        <w:rPr>
          <w:rFonts w:hAnsi="宋体" w:hint="eastAsia"/>
          <w:szCs w:val="24"/>
        </w:rPr>
        <w:t>基金管理人</w:t>
      </w:r>
      <w:r>
        <w:rPr>
          <w:rFonts w:hAnsi="宋体" w:hint="eastAsia"/>
          <w:szCs w:val="24"/>
        </w:rPr>
        <w:t>不得否认其效力。</w:t>
      </w:r>
      <w:r w:rsidR="00821C16">
        <w:rPr>
          <w:rFonts w:hAnsi="宋体" w:hint="eastAsia"/>
          <w:szCs w:val="24"/>
        </w:rPr>
        <w:t>基金管理人</w:t>
      </w:r>
      <w:r>
        <w:rPr>
          <w:rFonts w:hAnsi="宋体" w:hint="eastAsia"/>
          <w:szCs w:val="24"/>
        </w:rPr>
        <w:t>应按照《基金法》、有关法律法规和《</w:t>
      </w:r>
      <w:r w:rsidR="00821C16">
        <w:rPr>
          <w:rFonts w:hAnsi="宋体" w:hint="eastAsia"/>
          <w:szCs w:val="24"/>
        </w:rPr>
        <w:t>基金</w:t>
      </w:r>
      <w:r>
        <w:rPr>
          <w:rFonts w:hAnsi="宋体" w:hint="eastAsia"/>
          <w:szCs w:val="24"/>
        </w:rPr>
        <w:t>合同》的规定，在其合法的经营权限和交易权限内发送划款指令，被授权人应按照其授权权限发送划款指令。</w:t>
      </w:r>
      <w:r w:rsidR="00821C16">
        <w:rPr>
          <w:rFonts w:hAnsi="宋体" w:hint="eastAsia"/>
          <w:szCs w:val="24"/>
        </w:rPr>
        <w:t>基金管理人</w:t>
      </w:r>
      <w:r>
        <w:rPr>
          <w:rFonts w:hAnsi="宋体" w:hint="eastAsia"/>
          <w:szCs w:val="24"/>
        </w:rPr>
        <w:t>在发送指令时，应为</w:t>
      </w:r>
      <w:r w:rsidR="00821C16">
        <w:rPr>
          <w:rFonts w:hAnsi="宋体" w:hint="eastAsia"/>
          <w:szCs w:val="24"/>
        </w:rPr>
        <w:t>基金托管人</w:t>
      </w:r>
      <w:r>
        <w:rPr>
          <w:rFonts w:hAnsi="宋体" w:hint="eastAsia"/>
          <w:szCs w:val="24"/>
        </w:rPr>
        <w:t>留出执行指令所必需的时间。由</w:t>
      </w:r>
      <w:r w:rsidR="00821C16">
        <w:rPr>
          <w:rFonts w:hAnsi="宋体" w:hint="eastAsia"/>
          <w:szCs w:val="24"/>
        </w:rPr>
        <w:t>基金管理</w:t>
      </w:r>
      <w:proofErr w:type="gramStart"/>
      <w:r w:rsidR="00821C16">
        <w:rPr>
          <w:rFonts w:hAnsi="宋体" w:hint="eastAsia"/>
          <w:szCs w:val="24"/>
        </w:rPr>
        <w:t>人</w:t>
      </w:r>
      <w:r>
        <w:rPr>
          <w:rFonts w:hAnsi="宋体" w:hint="eastAsia"/>
          <w:szCs w:val="24"/>
        </w:rPr>
        <w:t>原因</w:t>
      </w:r>
      <w:proofErr w:type="gramEnd"/>
      <w:r>
        <w:rPr>
          <w:rFonts w:hAnsi="宋体" w:hint="eastAsia"/>
          <w:szCs w:val="24"/>
        </w:rPr>
        <w:t>造成的指令传输不及时、未能留出足够划款所需时间，</w:t>
      </w:r>
      <w:r w:rsidR="00821C16">
        <w:rPr>
          <w:rFonts w:hAnsi="宋体" w:hint="eastAsia"/>
          <w:szCs w:val="24"/>
        </w:rPr>
        <w:t>基金托管人</w:t>
      </w:r>
      <w:r>
        <w:rPr>
          <w:rFonts w:hAnsi="宋体" w:hint="eastAsia"/>
          <w:szCs w:val="24"/>
        </w:rPr>
        <w:t>不承担资金未能及时到账所造成的损失。</w:t>
      </w:r>
    </w:p>
    <w:p w14:paraId="6E20D04C" w14:textId="48B915C1" w:rsidR="00CD5166" w:rsidRDefault="00CD225C">
      <w:pPr>
        <w:pStyle w:val="20"/>
        <w:spacing w:before="0" w:after="0" w:line="520" w:lineRule="exact"/>
        <w:ind w:left="0" w:firstLineChars="200" w:firstLine="480"/>
        <w:rPr>
          <w:rFonts w:hAnsi="宋体" w:hint="eastAsia"/>
          <w:szCs w:val="24"/>
        </w:rPr>
      </w:pPr>
      <w:r>
        <w:rPr>
          <w:rFonts w:hAnsi="宋体" w:hint="eastAsia"/>
          <w:szCs w:val="24"/>
        </w:rPr>
        <w:t>6.3.2</w:t>
      </w:r>
      <w:r w:rsidR="00821C16">
        <w:rPr>
          <w:rFonts w:hAnsi="宋体" w:hint="eastAsia"/>
          <w:szCs w:val="24"/>
        </w:rPr>
        <w:t>基金托管人</w:t>
      </w:r>
      <w:r>
        <w:rPr>
          <w:rFonts w:hAnsi="宋体" w:hint="eastAsia"/>
          <w:szCs w:val="24"/>
        </w:rPr>
        <w:t>不负责审查</w:t>
      </w:r>
      <w:r w:rsidR="00821C16">
        <w:rPr>
          <w:rFonts w:hAnsi="宋体" w:hint="eastAsia"/>
          <w:szCs w:val="24"/>
        </w:rPr>
        <w:t>基金管理人</w:t>
      </w:r>
      <w:r>
        <w:rPr>
          <w:rFonts w:hAnsi="宋体" w:hint="eastAsia"/>
          <w:szCs w:val="24"/>
        </w:rPr>
        <w:t>发送指令的同时提交的其他文件资料的合法性、真实性、完整性和有效性，</w:t>
      </w:r>
      <w:r w:rsidR="00821C16">
        <w:rPr>
          <w:rFonts w:hAnsi="宋体" w:hint="eastAsia"/>
          <w:szCs w:val="24"/>
        </w:rPr>
        <w:t>基金管理人</w:t>
      </w:r>
      <w:r>
        <w:rPr>
          <w:rFonts w:hAnsi="宋体" w:hint="eastAsia"/>
          <w:szCs w:val="24"/>
        </w:rPr>
        <w:t>应保证上述文件资料合法、真实、完整和有效。如因</w:t>
      </w:r>
      <w:r w:rsidR="00821C16">
        <w:rPr>
          <w:rFonts w:hAnsi="宋体" w:hint="eastAsia"/>
          <w:szCs w:val="24"/>
        </w:rPr>
        <w:t>基金管理人</w:t>
      </w:r>
      <w:r>
        <w:rPr>
          <w:rFonts w:hAnsi="宋体" w:hint="eastAsia"/>
          <w:szCs w:val="24"/>
        </w:rPr>
        <w:t>提供的上述文件不合法、不真实、不完整或失去效力而影响</w:t>
      </w:r>
      <w:r w:rsidR="00821C16">
        <w:rPr>
          <w:rFonts w:hAnsi="宋体" w:hint="eastAsia"/>
          <w:szCs w:val="24"/>
        </w:rPr>
        <w:t>基金托管人</w:t>
      </w:r>
      <w:r>
        <w:rPr>
          <w:rFonts w:hAnsi="宋体" w:hint="eastAsia"/>
          <w:szCs w:val="24"/>
        </w:rPr>
        <w:t>的审核或给任何第三人带来损失，</w:t>
      </w:r>
      <w:r w:rsidR="00821C16">
        <w:rPr>
          <w:rFonts w:hAnsi="宋体" w:hint="eastAsia"/>
          <w:szCs w:val="24"/>
        </w:rPr>
        <w:t>基金托管人</w:t>
      </w:r>
      <w:r>
        <w:rPr>
          <w:rFonts w:hAnsi="宋体" w:hint="eastAsia"/>
          <w:szCs w:val="24"/>
        </w:rPr>
        <w:t>不承担任何形式的责任。</w:t>
      </w:r>
    </w:p>
    <w:p w14:paraId="7BE3DB02" w14:textId="50ECA54D" w:rsidR="00CD5166" w:rsidRDefault="00CD225C">
      <w:pPr>
        <w:pStyle w:val="20"/>
        <w:spacing w:before="0" w:after="0" w:line="520" w:lineRule="exact"/>
        <w:ind w:left="0" w:firstLineChars="200" w:firstLine="480"/>
        <w:rPr>
          <w:rFonts w:hAnsi="宋体" w:hint="eastAsia"/>
          <w:szCs w:val="24"/>
        </w:rPr>
      </w:pPr>
      <w:r>
        <w:rPr>
          <w:rFonts w:hAnsi="宋体" w:hint="eastAsia"/>
          <w:szCs w:val="24"/>
        </w:rPr>
        <w:t>6.3.3</w:t>
      </w:r>
      <w:r w:rsidR="00821C16">
        <w:rPr>
          <w:rFonts w:hAnsi="宋体" w:hint="eastAsia"/>
          <w:szCs w:val="24"/>
        </w:rPr>
        <w:t>基金托管人</w:t>
      </w:r>
      <w:r>
        <w:rPr>
          <w:rFonts w:hAnsi="宋体" w:hint="eastAsia"/>
          <w:szCs w:val="24"/>
        </w:rPr>
        <w:t>应指定专人接收</w:t>
      </w:r>
      <w:r w:rsidR="00821C16">
        <w:rPr>
          <w:rFonts w:hAnsi="宋体" w:hint="eastAsia"/>
          <w:szCs w:val="24"/>
        </w:rPr>
        <w:t>基金管理人</w:t>
      </w:r>
      <w:r>
        <w:rPr>
          <w:rFonts w:hAnsi="宋体" w:hint="eastAsia"/>
          <w:szCs w:val="24"/>
        </w:rPr>
        <w:t>的指令，预先通知</w:t>
      </w:r>
      <w:r w:rsidR="00821C16">
        <w:rPr>
          <w:rFonts w:hAnsi="宋体" w:hint="eastAsia"/>
          <w:szCs w:val="24"/>
        </w:rPr>
        <w:t>基金管理人</w:t>
      </w:r>
      <w:r>
        <w:rPr>
          <w:rFonts w:hAnsi="宋体" w:hint="eastAsia"/>
          <w:szCs w:val="24"/>
        </w:rPr>
        <w:t>其名单，并与</w:t>
      </w:r>
      <w:r w:rsidR="00821C16">
        <w:rPr>
          <w:rFonts w:hAnsi="宋体" w:hint="eastAsia"/>
          <w:szCs w:val="24"/>
        </w:rPr>
        <w:t>基金管理人</w:t>
      </w:r>
      <w:r>
        <w:rPr>
          <w:rFonts w:hAnsi="宋体" w:hint="eastAsia"/>
          <w:szCs w:val="24"/>
        </w:rPr>
        <w:t>商定指令发送和接收方式。</w:t>
      </w:r>
      <w:r w:rsidR="00821C16">
        <w:rPr>
          <w:rFonts w:hAnsi="宋体" w:hint="eastAsia"/>
          <w:szCs w:val="24"/>
        </w:rPr>
        <w:t>基金托管人</w:t>
      </w:r>
      <w:r>
        <w:rPr>
          <w:rFonts w:hAnsi="宋体" w:hint="eastAsia"/>
          <w:szCs w:val="24"/>
        </w:rPr>
        <w:t>收到</w:t>
      </w:r>
      <w:r w:rsidR="00821C16">
        <w:rPr>
          <w:rFonts w:hAnsi="宋体" w:hint="eastAsia"/>
          <w:szCs w:val="24"/>
        </w:rPr>
        <w:t>基金管理人</w:t>
      </w:r>
      <w:r>
        <w:rPr>
          <w:rFonts w:hAnsi="宋体" w:hint="eastAsia"/>
          <w:szCs w:val="24"/>
        </w:rPr>
        <w:t>发送的指令后，应立即审慎验证有关内容及印鉴和签名，复核无误后应在规定期限内执行，不得延误。</w:t>
      </w:r>
    </w:p>
    <w:p w14:paraId="6F55CF0A" w14:textId="053F1211" w:rsidR="00CD5166" w:rsidRDefault="00CD225C">
      <w:pPr>
        <w:pStyle w:val="20"/>
        <w:spacing w:before="0" w:after="0" w:line="520" w:lineRule="exact"/>
        <w:ind w:left="0" w:firstLineChars="200" w:firstLine="480"/>
        <w:rPr>
          <w:rFonts w:hAnsi="宋体" w:hint="eastAsia"/>
          <w:szCs w:val="24"/>
        </w:rPr>
      </w:pPr>
      <w:r>
        <w:rPr>
          <w:rFonts w:hAnsi="宋体" w:hint="eastAsia"/>
          <w:szCs w:val="24"/>
        </w:rPr>
        <w:lastRenderedPageBreak/>
        <w:t>6.3.4</w:t>
      </w:r>
      <w:r w:rsidR="00821C16">
        <w:rPr>
          <w:rFonts w:hAnsi="宋体" w:hint="eastAsia"/>
          <w:szCs w:val="24"/>
        </w:rPr>
        <w:t>基金管理人</w:t>
      </w:r>
      <w:r>
        <w:rPr>
          <w:rFonts w:hAnsi="宋体" w:hint="eastAsia"/>
          <w:szCs w:val="24"/>
        </w:rPr>
        <w:t>向</w:t>
      </w:r>
      <w:r w:rsidR="00821C16">
        <w:rPr>
          <w:rFonts w:hAnsi="宋体" w:hint="eastAsia"/>
          <w:szCs w:val="24"/>
        </w:rPr>
        <w:t>基金托管人</w:t>
      </w:r>
      <w:r>
        <w:rPr>
          <w:rFonts w:hAnsi="宋体" w:hint="eastAsia"/>
          <w:szCs w:val="24"/>
        </w:rPr>
        <w:t>下达指令时，应确保</w:t>
      </w:r>
      <w:r w:rsidR="00821C16">
        <w:rPr>
          <w:rFonts w:hAnsi="宋体" w:hint="eastAsia"/>
          <w:szCs w:val="24"/>
        </w:rPr>
        <w:t>基金</w:t>
      </w:r>
      <w:r>
        <w:rPr>
          <w:rFonts w:hAnsi="宋体" w:hint="eastAsia"/>
          <w:szCs w:val="24"/>
        </w:rPr>
        <w:t>银行账户有足够的资金余额，对</w:t>
      </w:r>
      <w:r w:rsidR="00821C16">
        <w:rPr>
          <w:rFonts w:hAnsi="宋体" w:hint="eastAsia"/>
          <w:szCs w:val="24"/>
        </w:rPr>
        <w:t>基金管理人</w:t>
      </w:r>
      <w:r>
        <w:rPr>
          <w:rFonts w:hAnsi="宋体" w:hint="eastAsia"/>
          <w:szCs w:val="24"/>
        </w:rPr>
        <w:t>在没有充足资金的情况下向</w:t>
      </w:r>
      <w:r w:rsidR="00821C16">
        <w:rPr>
          <w:rFonts w:hAnsi="宋体" w:hint="eastAsia"/>
          <w:szCs w:val="24"/>
        </w:rPr>
        <w:t>基金托管人</w:t>
      </w:r>
      <w:r>
        <w:rPr>
          <w:rFonts w:hAnsi="宋体" w:hint="eastAsia"/>
          <w:szCs w:val="24"/>
        </w:rPr>
        <w:t>发出的指令，</w:t>
      </w:r>
      <w:r w:rsidR="00821C16">
        <w:rPr>
          <w:rFonts w:hAnsi="宋体" w:hint="eastAsia"/>
          <w:szCs w:val="24"/>
        </w:rPr>
        <w:t>基金托管人</w:t>
      </w:r>
      <w:r>
        <w:rPr>
          <w:rFonts w:hAnsi="宋体" w:hint="eastAsia"/>
          <w:szCs w:val="24"/>
        </w:rPr>
        <w:t>可不予执行，并立即通知</w:t>
      </w:r>
      <w:r w:rsidR="00821C16">
        <w:rPr>
          <w:rFonts w:hAnsi="宋体" w:hint="eastAsia"/>
          <w:szCs w:val="24"/>
        </w:rPr>
        <w:t>基金管理人</w:t>
      </w:r>
      <w:r>
        <w:rPr>
          <w:rFonts w:hAnsi="宋体" w:hint="eastAsia"/>
          <w:szCs w:val="24"/>
        </w:rPr>
        <w:t>，</w:t>
      </w:r>
      <w:r w:rsidR="00821C16">
        <w:rPr>
          <w:rFonts w:hAnsi="宋体" w:hint="eastAsia"/>
          <w:szCs w:val="24"/>
        </w:rPr>
        <w:t>基金托管人</w:t>
      </w:r>
      <w:r>
        <w:rPr>
          <w:rFonts w:hAnsi="宋体" w:hint="eastAsia"/>
          <w:szCs w:val="24"/>
        </w:rPr>
        <w:t>不承担因为不执行该指令而造成损失的责任。</w:t>
      </w:r>
    </w:p>
    <w:p w14:paraId="49F4A174" w14:textId="6EF3C736" w:rsidR="00CD5166" w:rsidRDefault="00CD225C">
      <w:pPr>
        <w:pStyle w:val="20"/>
        <w:spacing w:before="0" w:after="0" w:line="520" w:lineRule="exact"/>
        <w:ind w:left="0" w:firstLineChars="200" w:firstLine="480"/>
        <w:rPr>
          <w:rFonts w:hAnsi="宋体" w:hint="eastAsia"/>
          <w:szCs w:val="24"/>
        </w:rPr>
      </w:pPr>
      <w:r>
        <w:rPr>
          <w:rFonts w:hAnsi="宋体" w:hint="eastAsia"/>
          <w:szCs w:val="24"/>
        </w:rPr>
        <w:t>6.3.5</w:t>
      </w:r>
      <w:r w:rsidR="00821C16">
        <w:rPr>
          <w:rFonts w:hAnsi="宋体" w:hint="eastAsia"/>
          <w:szCs w:val="24"/>
        </w:rPr>
        <w:t>基金管理人</w:t>
      </w:r>
      <w:r>
        <w:rPr>
          <w:rFonts w:hAnsi="宋体" w:hint="eastAsia"/>
          <w:szCs w:val="24"/>
        </w:rPr>
        <w:t>应将同业市场国债交易通知单加盖预留印鉴后传真给</w:t>
      </w:r>
      <w:r w:rsidR="00821C16">
        <w:rPr>
          <w:rFonts w:hAnsi="宋体" w:hint="eastAsia"/>
          <w:szCs w:val="24"/>
        </w:rPr>
        <w:t>基金托管人</w:t>
      </w:r>
      <w:r>
        <w:rPr>
          <w:rFonts w:hAnsi="宋体" w:hint="eastAsia"/>
          <w:szCs w:val="24"/>
        </w:rPr>
        <w:t>。</w:t>
      </w:r>
    </w:p>
    <w:p w14:paraId="48E2AB7E" w14:textId="192E4C1E" w:rsidR="00CD5166" w:rsidRDefault="00CD225C">
      <w:pPr>
        <w:pStyle w:val="20"/>
        <w:spacing w:before="0" w:after="0" w:line="520" w:lineRule="exact"/>
        <w:ind w:left="0" w:firstLineChars="200" w:firstLine="480"/>
        <w:rPr>
          <w:rFonts w:hAnsi="宋体" w:hint="eastAsia"/>
          <w:szCs w:val="24"/>
        </w:rPr>
      </w:pPr>
      <w:r>
        <w:rPr>
          <w:rFonts w:hAnsi="宋体" w:hint="eastAsia"/>
          <w:szCs w:val="24"/>
        </w:rPr>
        <w:t>6.4</w:t>
      </w:r>
      <w:r w:rsidR="00821C16">
        <w:rPr>
          <w:rFonts w:hAnsi="宋体" w:hint="eastAsia"/>
          <w:szCs w:val="24"/>
        </w:rPr>
        <w:t>基金管理人</w:t>
      </w:r>
      <w:r>
        <w:rPr>
          <w:rFonts w:hAnsi="宋体" w:hint="eastAsia"/>
          <w:szCs w:val="24"/>
        </w:rPr>
        <w:t>发送错误指令的情形和处理程序</w:t>
      </w:r>
    </w:p>
    <w:p w14:paraId="3AD9DE22" w14:textId="5FA4BF74" w:rsidR="00CD5166" w:rsidRDefault="00CD225C">
      <w:pPr>
        <w:pStyle w:val="20"/>
        <w:spacing w:before="0" w:after="0" w:line="520" w:lineRule="exact"/>
        <w:ind w:left="0" w:firstLineChars="200" w:firstLine="480"/>
        <w:rPr>
          <w:rFonts w:hAnsi="宋体" w:hint="eastAsia"/>
          <w:szCs w:val="24"/>
        </w:rPr>
      </w:pPr>
      <w:r>
        <w:rPr>
          <w:rFonts w:hAnsi="宋体" w:hint="eastAsia"/>
          <w:szCs w:val="24"/>
        </w:rPr>
        <w:t>6.4.1</w:t>
      </w:r>
      <w:r w:rsidR="00821C16">
        <w:rPr>
          <w:rFonts w:hAnsi="宋体" w:hint="eastAsia"/>
          <w:szCs w:val="24"/>
        </w:rPr>
        <w:t>基金管理人</w:t>
      </w:r>
      <w:r>
        <w:rPr>
          <w:rFonts w:hAnsi="宋体" w:hint="eastAsia"/>
          <w:szCs w:val="24"/>
        </w:rPr>
        <w:t>发送错误指令的情形包括指令违反相关法律法规或《</w:t>
      </w:r>
      <w:r w:rsidR="00821C16">
        <w:rPr>
          <w:rFonts w:hAnsi="宋体" w:hint="eastAsia"/>
          <w:szCs w:val="24"/>
        </w:rPr>
        <w:t>基金</w:t>
      </w:r>
      <w:r>
        <w:rPr>
          <w:rFonts w:hAnsi="宋体" w:hint="eastAsia"/>
          <w:szCs w:val="24"/>
        </w:rPr>
        <w:t>合同》的规定、指令发送人员无权或超越权限发送指令及交割信息错误，指令中重要信息模糊不清或不全等。</w:t>
      </w:r>
    </w:p>
    <w:p w14:paraId="532BA4A1" w14:textId="099278C5" w:rsidR="00CD5166" w:rsidRDefault="00CD225C">
      <w:pPr>
        <w:pStyle w:val="20"/>
        <w:spacing w:before="0" w:after="0" w:line="520" w:lineRule="exact"/>
        <w:ind w:left="0" w:firstLineChars="200" w:firstLine="480"/>
        <w:rPr>
          <w:rFonts w:hAnsi="宋体" w:hint="eastAsia"/>
          <w:szCs w:val="24"/>
        </w:rPr>
      </w:pPr>
      <w:r>
        <w:rPr>
          <w:rFonts w:hAnsi="宋体" w:hint="eastAsia"/>
          <w:szCs w:val="24"/>
        </w:rPr>
        <w:t>6.4.2</w:t>
      </w:r>
      <w:r w:rsidR="00821C16">
        <w:rPr>
          <w:rFonts w:hAnsi="宋体" w:hint="eastAsia"/>
          <w:szCs w:val="24"/>
        </w:rPr>
        <w:t>基金托管人</w:t>
      </w:r>
      <w:r>
        <w:rPr>
          <w:rFonts w:hAnsi="宋体" w:hint="eastAsia"/>
          <w:szCs w:val="24"/>
        </w:rPr>
        <w:t>在履行监督职能时，发现</w:t>
      </w:r>
      <w:r w:rsidR="00821C16">
        <w:rPr>
          <w:rFonts w:hAnsi="宋体" w:hint="eastAsia"/>
          <w:szCs w:val="24"/>
        </w:rPr>
        <w:t>基金管理人</w:t>
      </w:r>
      <w:r>
        <w:rPr>
          <w:rFonts w:hAnsi="宋体" w:hint="eastAsia"/>
          <w:szCs w:val="24"/>
        </w:rPr>
        <w:t>的指令错误时，有权拒绝执行，并及时通知</w:t>
      </w:r>
      <w:r w:rsidR="00821C16">
        <w:rPr>
          <w:rFonts w:hAnsi="宋体" w:hint="eastAsia"/>
          <w:szCs w:val="24"/>
        </w:rPr>
        <w:t>基金管理人</w:t>
      </w:r>
      <w:r>
        <w:rPr>
          <w:rFonts w:hAnsi="宋体" w:hint="eastAsia"/>
          <w:szCs w:val="24"/>
        </w:rPr>
        <w:t>改正。</w:t>
      </w:r>
    </w:p>
    <w:p w14:paraId="4C578C01" w14:textId="532FE00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6.5</w:t>
      </w:r>
      <w:r w:rsidR="00821C16">
        <w:rPr>
          <w:rFonts w:hAnsi="宋体" w:hint="eastAsia"/>
          <w:szCs w:val="24"/>
        </w:rPr>
        <w:t>基金托管人</w:t>
      </w:r>
      <w:r>
        <w:rPr>
          <w:rFonts w:hAnsi="宋体" w:hint="eastAsia"/>
          <w:szCs w:val="24"/>
        </w:rPr>
        <w:t>依照法律法规暂缓、拒绝执行指令的情形和处理程序</w:t>
      </w:r>
    </w:p>
    <w:p w14:paraId="55A2E232" w14:textId="4E51B570" w:rsidR="00CD5166" w:rsidRDefault="00821C16">
      <w:pPr>
        <w:pStyle w:val="20"/>
        <w:spacing w:before="0" w:after="0" w:line="520" w:lineRule="exact"/>
        <w:ind w:left="0" w:firstLineChars="200" w:firstLine="480"/>
        <w:rPr>
          <w:rFonts w:hAnsi="宋体" w:hint="eastAsia"/>
          <w:szCs w:val="24"/>
        </w:rPr>
      </w:pPr>
      <w:r>
        <w:rPr>
          <w:rFonts w:hAnsi="宋体" w:hint="eastAsia"/>
          <w:szCs w:val="24"/>
        </w:rPr>
        <w:t>基金托管人</w:t>
      </w:r>
      <w:r w:rsidR="00CD225C">
        <w:rPr>
          <w:rFonts w:hAnsi="宋体" w:hint="eastAsia"/>
          <w:szCs w:val="24"/>
        </w:rPr>
        <w:t>发现</w:t>
      </w:r>
      <w:r>
        <w:rPr>
          <w:rFonts w:hAnsi="宋体" w:hint="eastAsia"/>
          <w:szCs w:val="24"/>
        </w:rPr>
        <w:t>基金管理人</w:t>
      </w:r>
      <w:r w:rsidR="00CD225C">
        <w:rPr>
          <w:rFonts w:hAnsi="宋体" w:hint="eastAsia"/>
          <w:szCs w:val="24"/>
        </w:rPr>
        <w:t>发送的指令违反《基金法》、《</w:t>
      </w:r>
      <w:r>
        <w:rPr>
          <w:rFonts w:hAnsi="宋体" w:hint="eastAsia"/>
          <w:szCs w:val="24"/>
        </w:rPr>
        <w:t>基金</w:t>
      </w:r>
      <w:r w:rsidR="00CD225C">
        <w:rPr>
          <w:rFonts w:hAnsi="宋体" w:hint="eastAsia"/>
          <w:szCs w:val="24"/>
        </w:rPr>
        <w:t>合同》、本协议或法律法规的有关规定，有权视情况暂缓或不予执行，并应及时以书面形式通知</w:t>
      </w:r>
      <w:r>
        <w:rPr>
          <w:rFonts w:hAnsi="宋体" w:hint="eastAsia"/>
          <w:szCs w:val="24"/>
        </w:rPr>
        <w:t>基金管理人</w:t>
      </w:r>
      <w:r w:rsidR="00CD225C">
        <w:rPr>
          <w:rFonts w:hAnsi="宋体" w:hint="eastAsia"/>
          <w:szCs w:val="24"/>
        </w:rPr>
        <w:t>纠正，</w:t>
      </w:r>
      <w:r>
        <w:rPr>
          <w:rFonts w:hAnsi="宋体" w:hint="eastAsia"/>
          <w:szCs w:val="24"/>
        </w:rPr>
        <w:t>基金托管人</w:t>
      </w:r>
      <w:r w:rsidR="00CD225C">
        <w:rPr>
          <w:rFonts w:hAnsi="宋体" w:hint="eastAsia"/>
          <w:szCs w:val="24"/>
        </w:rPr>
        <w:t>不承担任何损失和责任。对</w:t>
      </w:r>
      <w:r>
        <w:rPr>
          <w:rFonts w:hAnsi="宋体" w:hint="eastAsia"/>
          <w:szCs w:val="24"/>
        </w:rPr>
        <w:t>基金管理人</w:t>
      </w:r>
      <w:r w:rsidR="00CD225C">
        <w:rPr>
          <w:rFonts w:hAnsi="宋体" w:hint="eastAsia"/>
          <w:szCs w:val="24"/>
        </w:rPr>
        <w:t>更正并重新发送后的指令经</w:t>
      </w:r>
      <w:r>
        <w:rPr>
          <w:rFonts w:hAnsi="宋体" w:hint="eastAsia"/>
          <w:szCs w:val="24"/>
        </w:rPr>
        <w:t>基金托管人</w:t>
      </w:r>
      <w:r w:rsidR="00CD225C">
        <w:rPr>
          <w:rFonts w:hAnsi="宋体" w:hint="eastAsia"/>
          <w:szCs w:val="24"/>
        </w:rPr>
        <w:t>核对确认后方能执行。</w:t>
      </w:r>
    </w:p>
    <w:p w14:paraId="64CC7E37" w14:textId="661B6E48" w:rsidR="00CD5166" w:rsidRDefault="00CD225C">
      <w:pPr>
        <w:pStyle w:val="20"/>
        <w:spacing w:before="0" w:after="0" w:line="520" w:lineRule="exact"/>
        <w:ind w:left="0" w:firstLineChars="200" w:firstLine="480"/>
        <w:rPr>
          <w:rFonts w:hAnsi="宋体" w:hint="eastAsia"/>
          <w:szCs w:val="24"/>
        </w:rPr>
      </w:pPr>
      <w:r>
        <w:rPr>
          <w:rFonts w:hAnsi="宋体" w:hint="eastAsia"/>
          <w:szCs w:val="24"/>
        </w:rPr>
        <w:t>6.6</w:t>
      </w:r>
      <w:r w:rsidR="00821C16">
        <w:rPr>
          <w:rFonts w:hAnsi="宋体" w:hint="eastAsia"/>
          <w:szCs w:val="24"/>
        </w:rPr>
        <w:t>基金托管人</w:t>
      </w:r>
      <w:r>
        <w:rPr>
          <w:rFonts w:hAnsi="宋体" w:hint="eastAsia"/>
          <w:szCs w:val="24"/>
        </w:rPr>
        <w:t>未按照</w:t>
      </w:r>
      <w:r w:rsidR="00821C16">
        <w:rPr>
          <w:rFonts w:hAnsi="宋体" w:hint="eastAsia"/>
          <w:szCs w:val="24"/>
        </w:rPr>
        <w:t>基金管理人</w:t>
      </w:r>
      <w:r>
        <w:rPr>
          <w:rFonts w:hAnsi="宋体" w:hint="eastAsia"/>
          <w:szCs w:val="24"/>
        </w:rPr>
        <w:t>指令执行的处理方法</w:t>
      </w:r>
    </w:p>
    <w:p w14:paraId="1412ECF5" w14:textId="4706F1C1" w:rsidR="00CD5166" w:rsidRDefault="00821C16">
      <w:pPr>
        <w:pStyle w:val="20"/>
        <w:spacing w:before="0" w:after="0" w:line="520" w:lineRule="exact"/>
        <w:ind w:left="0" w:firstLineChars="200" w:firstLine="480"/>
        <w:rPr>
          <w:rFonts w:hAnsi="宋体" w:hint="eastAsia"/>
          <w:szCs w:val="24"/>
        </w:rPr>
      </w:pPr>
      <w:r>
        <w:rPr>
          <w:rFonts w:hAnsi="宋体" w:hint="eastAsia"/>
          <w:szCs w:val="24"/>
        </w:rPr>
        <w:t>基金托管人</w:t>
      </w:r>
      <w:r w:rsidR="00CD225C">
        <w:rPr>
          <w:rFonts w:hAnsi="宋体" w:hint="eastAsia"/>
          <w:szCs w:val="24"/>
        </w:rPr>
        <w:t>由于自身原因造成未按照或者未及时按照</w:t>
      </w:r>
      <w:r>
        <w:rPr>
          <w:rFonts w:hAnsi="宋体" w:hint="eastAsia"/>
          <w:szCs w:val="24"/>
        </w:rPr>
        <w:t>基金管理人</w:t>
      </w:r>
      <w:r w:rsidR="00CD225C">
        <w:rPr>
          <w:rFonts w:hAnsi="宋体" w:hint="eastAsia"/>
          <w:szCs w:val="24"/>
        </w:rPr>
        <w:t>发送的符合法律法规规定以及《</w:t>
      </w:r>
      <w:r>
        <w:rPr>
          <w:rFonts w:hAnsi="宋体" w:hint="eastAsia"/>
          <w:szCs w:val="24"/>
        </w:rPr>
        <w:t>基金</w:t>
      </w:r>
      <w:r w:rsidR="00CD225C">
        <w:rPr>
          <w:rFonts w:hAnsi="宋体" w:hint="eastAsia"/>
          <w:szCs w:val="24"/>
        </w:rPr>
        <w:t>合同》约定的指令执行，给</w:t>
      </w:r>
      <w:r>
        <w:rPr>
          <w:rFonts w:hAnsi="宋体" w:hint="eastAsia"/>
          <w:szCs w:val="24"/>
        </w:rPr>
        <w:t>基金</w:t>
      </w:r>
      <w:r w:rsidR="00CD225C">
        <w:rPr>
          <w:rFonts w:hAnsi="宋体" w:hint="eastAsia"/>
          <w:szCs w:val="24"/>
        </w:rPr>
        <w:t>份额持有人或</w:t>
      </w:r>
      <w:r>
        <w:rPr>
          <w:rFonts w:hAnsi="宋体"/>
          <w:szCs w:val="24"/>
        </w:rPr>
        <w:t>基金</w:t>
      </w:r>
      <w:r w:rsidR="00CD225C">
        <w:rPr>
          <w:rFonts w:hAnsi="宋体"/>
          <w:szCs w:val="24"/>
        </w:rPr>
        <w:t>财产</w:t>
      </w:r>
      <w:r w:rsidR="00CD225C">
        <w:rPr>
          <w:rFonts w:hAnsi="宋体" w:hint="eastAsia"/>
          <w:szCs w:val="24"/>
        </w:rPr>
        <w:t>造成损失的，应负赔偿责任。</w:t>
      </w:r>
    </w:p>
    <w:p w14:paraId="351938D7"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6.7更换被授权人的程序</w:t>
      </w:r>
    </w:p>
    <w:p w14:paraId="23A64EAC" w14:textId="5401FF15" w:rsidR="00CD5166" w:rsidRDefault="00821C16">
      <w:pPr>
        <w:pStyle w:val="20"/>
        <w:spacing w:before="0" w:after="0" w:line="520" w:lineRule="exact"/>
        <w:ind w:left="0" w:firstLineChars="200" w:firstLine="480"/>
        <w:rPr>
          <w:rFonts w:hAnsi="宋体" w:hint="eastAsia"/>
          <w:szCs w:val="24"/>
        </w:rPr>
      </w:pPr>
      <w:r>
        <w:rPr>
          <w:rFonts w:hAnsi="宋体" w:hint="eastAsia"/>
          <w:szCs w:val="24"/>
        </w:rPr>
        <w:t>基金管理人</w:t>
      </w:r>
      <w:r w:rsidR="00CD225C">
        <w:rPr>
          <w:rFonts w:hAnsi="宋体" w:hint="eastAsia"/>
          <w:szCs w:val="24"/>
        </w:rPr>
        <w:t>撤换被授权人员或改变被授权人员的权限，必须提前至少1个交易日，使用传真</w:t>
      </w:r>
      <w:r w:rsidR="00FF7755" w:rsidRPr="00FF7755">
        <w:rPr>
          <w:rFonts w:hAnsi="宋体" w:hint="eastAsia"/>
          <w:szCs w:val="24"/>
        </w:rPr>
        <w:t>或邮件形式</w:t>
      </w:r>
      <w:r w:rsidR="00CD225C">
        <w:rPr>
          <w:rFonts w:hAnsi="宋体" w:hint="eastAsia"/>
          <w:szCs w:val="24"/>
        </w:rPr>
        <w:t>向</w:t>
      </w:r>
      <w:r>
        <w:rPr>
          <w:rFonts w:hAnsi="宋体" w:hint="eastAsia"/>
          <w:szCs w:val="24"/>
        </w:rPr>
        <w:t>基金托管人</w:t>
      </w:r>
      <w:r w:rsidR="00CD225C">
        <w:rPr>
          <w:rFonts w:hAnsi="宋体" w:hint="eastAsia"/>
          <w:szCs w:val="24"/>
        </w:rPr>
        <w:t>发出由</w:t>
      </w:r>
      <w:r>
        <w:rPr>
          <w:rFonts w:hAnsi="宋体" w:hint="eastAsia"/>
          <w:szCs w:val="24"/>
        </w:rPr>
        <w:t>基金管理人</w:t>
      </w:r>
      <w:r w:rsidR="00CD225C">
        <w:rPr>
          <w:rFonts w:hAnsi="宋体" w:hint="eastAsia"/>
          <w:szCs w:val="24"/>
        </w:rPr>
        <w:t>签字和盖章的被授权人变更通知，同时电话通知</w:t>
      </w:r>
      <w:r>
        <w:rPr>
          <w:rFonts w:hAnsi="宋体" w:hint="eastAsia"/>
          <w:szCs w:val="24"/>
        </w:rPr>
        <w:t>基金托管人</w:t>
      </w:r>
      <w:r w:rsidR="00CD225C">
        <w:rPr>
          <w:rFonts w:hAnsi="宋体" w:hint="eastAsia"/>
          <w:szCs w:val="24"/>
        </w:rPr>
        <w:t>，</w:t>
      </w:r>
      <w:r>
        <w:rPr>
          <w:rFonts w:hAnsi="宋体" w:hint="eastAsia"/>
          <w:szCs w:val="24"/>
        </w:rPr>
        <w:t>基金托管人</w:t>
      </w:r>
      <w:r w:rsidR="00CD225C">
        <w:rPr>
          <w:rFonts w:hAnsi="宋体" w:hint="eastAsia"/>
          <w:szCs w:val="24"/>
        </w:rPr>
        <w:t>收到变更通知当日将回函书面传真</w:t>
      </w:r>
      <w:r w:rsidR="00FF7755" w:rsidRPr="00FF7755">
        <w:rPr>
          <w:rFonts w:hAnsi="宋体" w:hint="eastAsia"/>
          <w:szCs w:val="24"/>
        </w:rPr>
        <w:t>或邮件发送给</w:t>
      </w:r>
      <w:r>
        <w:rPr>
          <w:rFonts w:hAnsi="宋体" w:hint="eastAsia"/>
          <w:szCs w:val="24"/>
        </w:rPr>
        <w:t>基金管理人</w:t>
      </w:r>
      <w:r w:rsidR="00CD225C">
        <w:rPr>
          <w:rFonts w:hAnsi="宋体" w:hint="eastAsia"/>
          <w:szCs w:val="24"/>
        </w:rPr>
        <w:t>并通过电话向</w:t>
      </w:r>
      <w:r>
        <w:rPr>
          <w:rFonts w:hAnsi="宋体" w:hint="eastAsia"/>
          <w:szCs w:val="24"/>
        </w:rPr>
        <w:t>基金管理人</w:t>
      </w:r>
      <w:r w:rsidR="00CD225C">
        <w:rPr>
          <w:rFonts w:hAnsi="宋体" w:hint="eastAsia"/>
          <w:szCs w:val="24"/>
        </w:rPr>
        <w:t>确认。被授权人变更通知，自</w:t>
      </w:r>
      <w:r>
        <w:rPr>
          <w:rFonts w:hAnsi="宋体" w:hint="eastAsia"/>
          <w:szCs w:val="24"/>
        </w:rPr>
        <w:t>基金管理人</w:t>
      </w:r>
      <w:r w:rsidR="00CD225C">
        <w:rPr>
          <w:rFonts w:hAnsi="宋体" w:hint="eastAsia"/>
          <w:szCs w:val="24"/>
        </w:rPr>
        <w:t>收到</w:t>
      </w:r>
      <w:r>
        <w:rPr>
          <w:rFonts w:hAnsi="宋体" w:hint="eastAsia"/>
          <w:szCs w:val="24"/>
        </w:rPr>
        <w:t>基金托管人</w:t>
      </w:r>
      <w:r w:rsidR="00CD225C">
        <w:rPr>
          <w:rFonts w:hAnsi="宋体" w:hint="eastAsia"/>
          <w:szCs w:val="24"/>
        </w:rPr>
        <w:t>以传真</w:t>
      </w:r>
      <w:r w:rsidR="00FF7755" w:rsidRPr="00FF7755">
        <w:rPr>
          <w:rFonts w:hAnsi="宋体" w:hint="eastAsia"/>
          <w:szCs w:val="24"/>
        </w:rPr>
        <w:t>或邮件</w:t>
      </w:r>
      <w:r w:rsidR="00CD225C">
        <w:rPr>
          <w:rFonts w:hAnsi="宋体" w:hint="eastAsia"/>
          <w:szCs w:val="24"/>
        </w:rPr>
        <w:t>形式发出的回函确认时开始生效。</w:t>
      </w:r>
      <w:r>
        <w:rPr>
          <w:rFonts w:hAnsi="宋体" w:hint="eastAsia"/>
          <w:szCs w:val="24"/>
        </w:rPr>
        <w:t>基金管理人</w:t>
      </w:r>
      <w:r w:rsidR="00CD225C">
        <w:rPr>
          <w:rFonts w:hAnsi="宋体" w:hint="eastAsia"/>
          <w:szCs w:val="24"/>
        </w:rPr>
        <w:t>在此后5日内将被授权人变更通知的正本送交</w:t>
      </w:r>
      <w:r>
        <w:rPr>
          <w:rFonts w:hAnsi="宋体" w:hint="eastAsia"/>
          <w:szCs w:val="24"/>
        </w:rPr>
        <w:t>基金托管人</w:t>
      </w:r>
      <w:r w:rsidR="00CD225C">
        <w:rPr>
          <w:rFonts w:hAnsi="宋体" w:hint="eastAsia"/>
          <w:szCs w:val="24"/>
        </w:rPr>
        <w:t>。被授权人变更通知的</w:t>
      </w:r>
      <w:r w:rsidR="00CD225C">
        <w:rPr>
          <w:rFonts w:hAnsi="宋体" w:hint="eastAsia"/>
          <w:szCs w:val="24"/>
        </w:rPr>
        <w:lastRenderedPageBreak/>
        <w:t>正本应与传真内容一致，若有不一致的，以</w:t>
      </w:r>
      <w:r>
        <w:rPr>
          <w:rFonts w:hAnsi="宋体" w:hint="eastAsia"/>
          <w:szCs w:val="24"/>
        </w:rPr>
        <w:t>基金托管人</w:t>
      </w:r>
      <w:r w:rsidR="00CD225C">
        <w:rPr>
          <w:rFonts w:hAnsi="宋体" w:hint="eastAsia"/>
          <w:szCs w:val="24"/>
        </w:rPr>
        <w:t>收到的传真件</w:t>
      </w:r>
      <w:r w:rsidR="00FF7755" w:rsidRPr="00FF7755">
        <w:rPr>
          <w:rFonts w:hAnsi="宋体" w:hint="eastAsia"/>
          <w:szCs w:val="24"/>
        </w:rPr>
        <w:t>或邮件附件</w:t>
      </w:r>
      <w:r w:rsidR="00CD225C">
        <w:rPr>
          <w:rFonts w:hAnsi="宋体" w:hint="eastAsia"/>
          <w:szCs w:val="24"/>
        </w:rPr>
        <w:t>为准。</w:t>
      </w:r>
      <w:r>
        <w:rPr>
          <w:rFonts w:hAnsi="宋体" w:hint="eastAsia"/>
          <w:szCs w:val="24"/>
        </w:rPr>
        <w:t>基金管理人</w:t>
      </w:r>
      <w:r w:rsidR="00CD225C">
        <w:rPr>
          <w:rFonts w:hAnsi="宋体" w:hint="eastAsia"/>
          <w:szCs w:val="24"/>
        </w:rPr>
        <w:t>更换被授权人通知生效后，对于已被撤换的人员无权发送的指令，或被改变授权人员超权限发送的指令，</w:t>
      </w:r>
      <w:r>
        <w:rPr>
          <w:rFonts w:hAnsi="宋体" w:hint="eastAsia"/>
          <w:szCs w:val="24"/>
        </w:rPr>
        <w:t>基金管理人</w:t>
      </w:r>
      <w:r w:rsidR="00CD225C">
        <w:rPr>
          <w:rFonts w:hAnsi="宋体" w:hint="eastAsia"/>
          <w:szCs w:val="24"/>
        </w:rPr>
        <w:t>不承担责任。</w:t>
      </w:r>
    </w:p>
    <w:p w14:paraId="3E24E9A9" w14:textId="77777777" w:rsidR="00CD5166" w:rsidRDefault="00CD5166">
      <w:pPr>
        <w:pStyle w:val="20"/>
        <w:spacing w:before="0" w:after="0" w:line="520" w:lineRule="exact"/>
        <w:ind w:left="0" w:firstLineChars="200" w:firstLine="480"/>
        <w:rPr>
          <w:rFonts w:hAnsi="宋体" w:hint="eastAsia"/>
          <w:szCs w:val="24"/>
        </w:rPr>
      </w:pPr>
    </w:p>
    <w:p w14:paraId="2924D5AF" w14:textId="77777777" w:rsidR="00CD5166" w:rsidRDefault="00CD225C" w:rsidP="00B50069">
      <w:pPr>
        <w:pStyle w:val="1"/>
        <w:spacing w:line="520" w:lineRule="exact"/>
        <w:ind w:firstLineChars="200" w:firstLine="482"/>
        <w:rPr>
          <w:rFonts w:hint="eastAsia"/>
          <w:bCs/>
          <w:color w:val="auto"/>
          <w:szCs w:val="24"/>
        </w:rPr>
      </w:pPr>
      <w:bookmarkStart w:id="22" w:name="_Toc296551343"/>
      <w:bookmarkStart w:id="23" w:name="_Toc208824185"/>
      <w:r>
        <w:rPr>
          <w:rFonts w:hint="eastAsia"/>
          <w:bCs/>
          <w:color w:val="auto"/>
          <w:szCs w:val="24"/>
        </w:rPr>
        <w:t>第七条 交易及清算交收安排</w:t>
      </w:r>
      <w:bookmarkEnd w:id="22"/>
      <w:bookmarkEnd w:id="23"/>
    </w:p>
    <w:p w14:paraId="05265386" w14:textId="1D93C809"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7.1选择</w:t>
      </w:r>
      <w:r w:rsidR="006D49D7">
        <w:rPr>
          <w:rFonts w:hAnsi="宋体" w:hint="eastAsia"/>
          <w:szCs w:val="24"/>
        </w:rPr>
        <w:t>代理</w:t>
      </w:r>
      <w:r>
        <w:rPr>
          <w:rFonts w:hAnsi="宋体" w:hint="eastAsia"/>
          <w:szCs w:val="24"/>
        </w:rPr>
        <w:t>证券买卖的证券经营机构</w:t>
      </w:r>
    </w:p>
    <w:p w14:paraId="2A5EF0F5" w14:textId="60AB846C"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7.1.1</w:t>
      </w:r>
      <w:r w:rsidR="00821C16">
        <w:rPr>
          <w:rFonts w:hAnsi="宋体" w:hint="eastAsia"/>
          <w:szCs w:val="24"/>
        </w:rPr>
        <w:t>基金管理人</w:t>
      </w:r>
      <w:r>
        <w:rPr>
          <w:rFonts w:hAnsi="宋体" w:hint="eastAsia"/>
          <w:szCs w:val="24"/>
        </w:rPr>
        <w:t>应制</w:t>
      </w:r>
      <w:proofErr w:type="gramStart"/>
      <w:r>
        <w:rPr>
          <w:rFonts w:hAnsi="宋体" w:hint="eastAsia"/>
          <w:szCs w:val="24"/>
        </w:rPr>
        <w:t>定选择</w:t>
      </w:r>
      <w:proofErr w:type="gramEnd"/>
      <w:r w:rsidR="006D49D7">
        <w:rPr>
          <w:rFonts w:hAnsi="宋体" w:hint="eastAsia"/>
          <w:szCs w:val="24"/>
        </w:rPr>
        <w:t>代理</w:t>
      </w:r>
      <w:r>
        <w:rPr>
          <w:rFonts w:hAnsi="宋体" w:hint="eastAsia"/>
          <w:szCs w:val="24"/>
        </w:rPr>
        <w:t>证券买卖的证券经营机构的标准和程序。</w:t>
      </w:r>
      <w:r w:rsidR="00821C16">
        <w:rPr>
          <w:rFonts w:hAnsi="宋体" w:hint="eastAsia"/>
          <w:szCs w:val="24"/>
        </w:rPr>
        <w:t>基金管理人</w:t>
      </w:r>
      <w:r>
        <w:rPr>
          <w:rFonts w:hAnsi="宋体" w:hint="eastAsia"/>
          <w:szCs w:val="24"/>
        </w:rPr>
        <w:t>负责选择本</w:t>
      </w:r>
      <w:r w:rsidR="00821C16">
        <w:rPr>
          <w:rFonts w:hAnsi="宋体" w:hint="eastAsia"/>
          <w:szCs w:val="24"/>
        </w:rPr>
        <w:t>基金</w:t>
      </w:r>
      <w:r w:rsidR="006D49D7">
        <w:rPr>
          <w:rFonts w:hAnsi="宋体" w:hint="eastAsia"/>
          <w:szCs w:val="24"/>
        </w:rPr>
        <w:t>代理</w:t>
      </w:r>
      <w:r>
        <w:rPr>
          <w:rFonts w:hAnsi="宋体" w:hint="eastAsia"/>
          <w:szCs w:val="24"/>
        </w:rPr>
        <w:t>证券买卖的证券经营机构，使用其交易单元作为</w:t>
      </w:r>
      <w:r w:rsidR="00821C16">
        <w:rPr>
          <w:rFonts w:hAnsi="宋体" w:hint="eastAsia"/>
          <w:szCs w:val="24"/>
        </w:rPr>
        <w:t>基金</w:t>
      </w:r>
      <w:r>
        <w:rPr>
          <w:rFonts w:hAnsi="宋体" w:hint="eastAsia"/>
          <w:szCs w:val="24"/>
        </w:rPr>
        <w:t>的专用交易单元。</w:t>
      </w:r>
      <w:r w:rsidR="00821C16">
        <w:rPr>
          <w:rFonts w:hAnsi="宋体" w:hint="eastAsia"/>
          <w:szCs w:val="24"/>
        </w:rPr>
        <w:t>基金管理人</w:t>
      </w:r>
      <w:r>
        <w:rPr>
          <w:rFonts w:hAnsi="宋体" w:hint="eastAsia"/>
          <w:szCs w:val="24"/>
        </w:rPr>
        <w:t>和被选中的证券经营机构签订交易单元租用协议，由</w:t>
      </w:r>
      <w:r w:rsidR="00821C16">
        <w:rPr>
          <w:rFonts w:hAnsi="宋体" w:hint="eastAsia"/>
          <w:szCs w:val="24"/>
        </w:rPr>
        <w:t>基金管理人</w:t>
      </w:r>
      <w:r>
        <w:rPr>
          <w:rFonts w:hAnsi="宋体" w:hint="eastAsia"/>
          <w:szCs w:val="24"/>
        </w:rPr>
        <w:t>提前通知</w:t>
      </w:r>
      <w:r w:rsidR="00821C16">
        <w:rPr>
          <w:rFonts w:hAnsi="宋体" w:hint="eastAsia"/>
          <w:szCs w:val="24"/>
        </w:rPr>
        <w:t>基金托管人</w:t>
      </w:r>
      <w:r>
        <w:rPr>
          <w:rFonts w:hAnsi="宋体" w:hint="eastAsia"/>
          <w:szCs w:val="24"/>
        </w:rPr>
        <w:t>。</w:t>
      </w:r>
    </w:p>
    <w:p w14:paraId="174EA01A" w14:textId="2F040DDC"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7.1.2</w:t>
      </w:r>
      <w:r w:rsidR="00821C16">
        <w:rPr>
          <w:rFonts w:hAnsi="宋体" w:hint="eastAsia"/>
          <w:szCs w:val="24"/>
        </w:rPr>
        <w:t>基金管理人</w:t>
      </w:r>
      <w:r>
        <w:rPr>
          <w:rFonts w:hAnsi="宋体" w:hint="eastAsia"/>
          <w:szCs w:val="24"/>
        </w:rPr>
        <w:t>应及时将</w:t>
      </w:r>
      <w:r w:rsidR="00821C16">
        <w:rPr>
          <w:rFonts w:hAnsi="宋体" w:hint="eastAsia"/>
          <w:szCs w:val="24"/>
        </w:rPr>
        <w:t>基金</w:t>
      </w:r>
      <w:r>
        <w:rPr>
          <w:rFonts w:hAnsi="宋体" w:hint="eastAsia"/>
          <w:szCs w:val="24"/>
        </w:rPr>
        <w:t>专用交易单元号、佣金费率等基本信息以及变更情况及时以书面形式通知</w:t>
      </w:r>
      <w:r w:rsidR="00821C16">
        <w:rPr>
          <w:rFonts w:hAnsi="宋体" w:hint="eastAsia"/>
          <w:szCs w:val="24"/>
        </w:rPr>
        <w:t>基金托管人</w:t>
      </w:r>
      <w:r>
        <w:rPr>
          <w:rFonts w:hAnsi="宋体" w:hint="eastAsia"/>
          <w:szCs w:val="24"/>
        </w:rPr>
        <w:t>。</w:t>
      </w:r>
    </w:p>
    <w:p w14:paraId="3E60C8A8" w14:textId="4994769B"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7.2</w:t>
      </w:r>
      <w:r w:rsidR="00821C16">
        <w:rPr>
          <w:rFonts w:hAnsi="宋体" w:hint="eastAsia"/>
          <w:szCs w:val="24"/>
        </w:rPr>
        <w:t>基金</w:t>
      </w:r>
      <w:r>
        <w:rPr>
          <w:rFonts w:hAnsi="宋体" w:hint="eastAsia"/>
          <w:szCs w:val="24"/>
        </w:rPr>
        <w:t>投资证券后的清算交收安排</w:t>
      </w:r>
    </w:p>
    <w:p w14:paraId="21FEAC40" w14:textId="5F96EF4C"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7.2.1</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在</w:t>
      </w:r>
      <w:r w:rsidR="00821C16">
        <w:rPr>
          <w:rFonts w:hAnsi="宋体" w:hint="eastAsia"/>
          <w:szCs w:val="24"/>
        </w:rPr>
        <w:t>基金</w:t>
      </w:r>
      <w:r>
        <w:rPr>
          <w:rFonts w:hAnsi="宋体" w:hint="eastAsia"/>
          <w:szCs w:val="24"/>
        </w:rPr>
        <w:t>清算和交收中的责任</w:t>
      </w:r>
    </w:p>
    <w:p w14:paraId="4222D736" w14:textId="6F0EF99C" w:rsidR="00CD5166" w:rsidRDefault="00821C16" w:rsidP="003559F2">
      <w:pPr>
        <w:pStyle w:val="20"/>
        <w:spacing w:before="0" w:after="0" w:line="520" w:lineRule="exact"/>
        <w:ind w:left="0" w:firstLineChars="200" w:firstLine="480"/>
        <w:rPr>
          <w:rFonts w:hAnsi="宋体" w:hint="eastAsia"/>
          <w:szCs w:val="24"/>
        </w:rPr>
      </w:pPr>
      <w:r>
        <w:rPr>
          <w:rFonts w:hAnsi="宋体" w:hint="eastAsia"/>
          <w:szCs w:val="24"/>
        </w:rPr>
        <w:t>基金管理人</w:t>
      </w:r>
      <w:r w:rsidR="00CD225C">
        <w:rPr>
          <w:rFonts w:hAnsi="宋体" w:hint="eastAsia"/>
          <w:szCs w:val="24"/>
        </w:rPr>
        <w:t>与</w:t>
      </w:r>
      <w:r>
        <w:rPr>
          <w:rFonts w:hAnsi="宋体" w:hint="eastAsia"/>
          <w:szCs w:val="24"/>
        </w:rPr>
        <w:t>基金托管人</w:t>
      </w:r>
      <w:r w:rsidR="00CD225C">
        <w:rPr>
          <w:rFonts w:hAnsi="宋体" w:hint="eastAsia"/>
          <w:szCs w:val="24"/>
        </w:rPr>
        <w:t>应根据有关法律法规及相关业务规则，签订《证券交易资金结算协议》，用以具体明确</w:t>
      </w:r>
      <w:r>
        <w:rPr>
          <w:rFonts w:hAnsi="宋体" w:hint="eastAsia"/>
          <w:szCs w:val="24"/>
        </w:rPr>
        <w:t>基金管理人</w:t>
      </w:r>
      <w:r w:rsidR="00CD225C">
        <w:rPr>
          <w:rFonts w:hAnsi="宋体" w:hint="eastAsia"/>
          <w:szCs w:val="24"/>
        </w:rPr>
        <w:t>与</w:t>
      </w:r>
      <w:r>
        <w:rPr>
          <w:rFonts w:hAnsi="宋体" w:hint="eastAsia"/>
          <w:szCs w:val="24"/>
        </w:rPr>
        <w:t>基金托管人</w:t>
      </w:r>
      <w:r w:rsidR="00CD225C">
        <w:rPr>
          <w:rFonts w:hAnsi="宋体" w:hint="eastAsia"/>
          <w:szCs w:val="24"/>
        </w:rPr>
        <w:t>在证券交易资金结算业务中的责任。</w:t>
      </w:r>
    </w:p>
    <w:p w14:paraId="4DA702CA" w14:textId="028DDA4C" w:rsidR="00CD5166" w:rsidRDefault="00821C16" w:rsidP="003559F2">
      <w:pPr>
        <w:pStyle w:val="20"/>
        <w:spacing w:before="0" w:after="0" w:line="520" w:lineRule="exact"/>
        <w:ind w:left="0" w:firstLineChars="200" w:firstLine="480"/>
        <w:rPr>
          <w:rFonts w:hAnsi="宋体" w:hint="eastAsia"/>
          <w:szCs w:val="24"/>
        </w:rPr>
      </w:pPr>
      <w:r>
        <w:rPr>
          <w:rFonts w:hAnsi="宋体" w:hint="eastAsia"/>
          <w:szCs w:val="24"/>
        </w:rPr>
        <w:t>基金托管人</w:t>
      </w:r>
      <w:r w:rsidR="00CD225C">
        <w:rPr>
          <w:rFonts w:hAnsi="宋体"/>
          <w:szCs w:val="24"/>
        </w:rPr>
        <w:t>、</w:t>
      </w:r>
      <w:r>
        <w:rPr>
          <w:rFonts w:hAnsi="宋体"/>
          <w:szCs w:val="24"/>
        </w:rPr>
        <w:t>基金管理人</w:t>
      </w:r>
      <w:r w:rsidR="00CD225C">
        <w:rPr>
          <w:rFonts w:hAnsi="宋体"/>
          <w:szCs w:val="24"/>
        </w:rPr>
        <w:t>应共同遵守</w:t>
      </w:r>
      <w:r w:rsidR="00CD225C">
        <w:rPr>
          <w:rFonts w:hAnsi="宋体" w:hint="eastAsia"/>
          <w:szCs w:val="24"/>
        </w:rPr>
        <w:t>中国证券</w:t>
      </w:r>
      <w:r w:rsidR="00CD225C">
        <w:rPr>
          <w:rFonts w:hAnsi="宋体"/>
          <w:szCs w:val="24"/>
        </w:rPr>
        <w:t>登记结算有限责任公司</w:t>
      </w:r>
      <w:r w:rsidR="00CD225C">
        <w:rPr>
          <w:rFonts w:hAnsi="宋体" w:hint="eastAsia"/>
          <w:szCs w:val="24"/>
        </w:rPr>
        <w:t>制定</w:t>
      </w:r>
      <w:r w:rsidR="00CD225C">
        <w:rPr>
          <w:rFonts w:hAnsi="宋体"/>
          <w:szCs w:val="24"/>
        </w:rPr>
        <w:t>的相关业务规则和规定，该等规则和规定自动成为</w:t>
      </w:r>
      <w:r w:rsidR="00CD225C">
        <w:rPr>
          <w:rFonts w:hAnsi="宋体" w:hint="eastAsia"/>
          <w:szCs w:val="24"/>
        </w:rPr>
        <w:t>本</w:t>
      </w:r>
      <w:r w:rsidR="00CD225C">
        <w:rPr>
          <w:rFonts w:hAnsi="宋体"/>
          <w:szCs w:val="24"/>
        </w:rPr>
        <w:t>条款约定内容。</w:t>
      </w:r>
      <w:r>
        <w:rPr>
          <w:rFonts w:hAnsi="宋体" w:hint="eastAsia"/>
          <w:szCs w:val="24"/>
        </w:rPr>
        <w:t>基金管理人</w:t>
      </w:r>
      <w:r w:rsidR="00CD225C">
        <w:rPr>
          <w:rFonts w:hAnsi="宋体"/>
          <w:szCs w:val="24"/>
        </w:rPr>
        <w:t>在</w:t>
      </w:r>
      <w:r w:rsidR="00CD225C">
        <w:rPr>
          <w:rFonts w:hAnsi="宋体" w:hint="eastAsia"/>
          <w:szCs w:val="24"/>
        </w:rPr>
        <w:t>投资前</w:t>
      </w:r>
      <w:r w:rsidR="00CD225C">
        <w:rPr>
          <w:rFonts w:hAnsi="宋体"/>
          <w:szCs w:val="24"/>
        </w:rPr>
        <w:t>，应充分知晓与理解</w:t>
      </w:r>
      <w:r w:rsidR="00CD225C">
        <w:rPr>
          <w:rFonts w:hAnsi="宋体" w:hint="eastAsia"/>
          <w:szCs w:val="24"/>
        </w:rPr>
        <w:t>中国证券</w:t>
      </w:r>
      <w:r w:rsidR="00CD225C">
        <w:rPr>
          <w:rFonts w:hAnsi="宋体"/>
          <w:szCs w:val="24"/>
        </w:rPr>
        <w:t>登记结算有限责任公司针对各类交易品种制定的结算业务规则和规定。</w:t>
      </w:r>
      <w:r w:rsidR="00CD225C">
        <w:rPr>
          <w:rFonts w:hAnsi="宋体" w:hint="eastAsia"/>
          <w:szCs w:val="24"/>
        </w:rPr>
        <w:t>对于</w:t>
      </w:r>
      <w:r w:rsidR="00CD225C">
        <w:rPr>
          <w:rFonts w:hAnsi="宋体"/>
          <w:szCs w:val="24"/>
        </w:rPr>
        <w:t>任何原因发生的证券资金交收违约事件，相关各方应当及时协商解决。</w:t>
      </w:r>
    </w:p>
    <w:p w14:paraId="1B22E6DD" w14:textId="5E0502DD"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对</w:t>
      </w:r>
      <w:r w:rsidR="00821C16">
        <w:rPr>
          <w:rFonts w:hAnsi="宋体" w:hint="eastAsia"/>
          <w:szCs w:val="24"/>
        </w:rPr>
        <w:t>基金管理人</w:t>
      </w:r>
      <w:r>
        <w:rPr>
          <w:rFonts w:hAnsi="宋体" w:hint="eastAsia"/>
          <w:szCs w:val="24"/>
        </w:rPr>
        <w:t>的资金划拨指令，</w:t>
      </w:r>
      <w:r w:rsidR="00821C16">
        <w:rPr>
          <w:rFonts w:hAnsi="宋体" w:hint="eastAsia"/>
          <w:szCs w:val="24"/>
        </w:rPr>
        <w:t>基金托管人</w:t>
      </w:r>
      <w:r>
        <w:rPr>
          <w:rFonts w:hAnsi="宋体" w:hint="eastAsia"/>
          <w:szCs w:val="24"/>
        </w:rPr>
        <w:t>在复核无误后应在规定期限内执行并在执行完毕后回函确认，不得延误。本</w:t>
      </w:r>
      <w:r w:rsidR="00821C16">
        <w:rPr>
          <w:rFonts w:hAnsi="宋体" w:hint="eastAsia"/>
          <w:szCs w:val="24"/>
        </w:rPr>
        <w:t>基金</w:t>
      </w:r>
      <w:r>
        <w:rPr>
          <w:rFonts w:hAnsi="宋体" w:hint="eastAsia"/>
          <w:szCs w:val="24"/>
        </w:rPr>
        <w:t>投资于证券发生的所有场内、场外交易的资金清算交割，全部由</w:t>
      </w:r>
      <w:r w:rsidR="00821C16">
        <w:rPr>
          <w:rFonts w:hAnsi="宋体" w:hint="eastAsia"/>
          <w:szCs w:val="24"/>
        </w:rPr>
        <w:t>基金托管人</w:t>
      </w:r>
      <w:r>
        <w:rPr>
          <w:rFonts w:hAnsi="宋体" w:hint="eastAsia"/>
          <w:szCs w:val="24"/>
        </w:rPr>
        <w:t>负责办理。本</w:t>
      </w:r>
      <w:r w:rsidR="00821C16">
        <w:rPr>
          <w:rFonts w:hAnsi="宋体" w:hint="eastAsia"/>
          <w:szCs w:val="24"/>
        </w:rPr>
        <w:t>基金</w:t>
      </w:r>
      <w:r>
        <w:rPr>
          <w:rFonts w:hAnsi="宋体" w:hint="eastAsia"/>
          <w:szCs w:val="24"/>
        </w:rPr>
        <w:t>证券投资的清算交割，由</w:t>
      </w:r>
      <w:r w:rsidR="00821C16">
        <w:rPr>
          <w:rFonts w:hAnsi="宋体" w:hint="eastAsia"/>
          <w:szCs w:val="24"/>
        </w:rPr>
        <w:t>基金托管人</w:t>
      </w:r>
      <w:r>
        <w:rPr>
          <w:rFonts w:hAnsi="宋体" w:hint="eastAsia"/>
          <w:szCs w:val="24"/>
        </w:rPr>
        <w:t>通过中国证券登记结算有限责任公司上海分公司/深圳分公司及清算代理银行办理。</w:t>
      </w:r>
    </w:p>
    <w:p w14:paraId="24FF59D8" w14:textId="76F9138C"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如果因</w:t>
      </w:r>
      <w:r w:rsidR="00821C16">
        <w:rPr>
          <w:rFonts w:hAnsi="宋体" w:hint="eastAsia"/>
          <w:szCs w:val="24"/>
        </w:rPr>
        <w:t>基金托管</w:t>
      </w:r>
      <w:proofErr w:type="gramStart"/>
      <w:r w:rsidR="00821C16">
        <w:rPr>
          <w:rFonts w:hAnsi="宋体" w:hint="eastAsia"/>
          <w:szCs w:val="24"/>
        </w:rPr>
        <w:t>人</w:t>
      </w:r>
      <w:r>
        <w:rPr>
          <w:rFonts w:hAnsi="宋体" w:hint="eastAsia"/>
          <w:szCs w:val="24"/>
        </w:rPr>
        <w:t>原因</w:t>
      </w:r>
      <w:proofErr w:type="gramEnd"/>
      <w:r>
        <w:rPr>
          <w:rFonts w:hAnsi="宋体" w:hint="eastAsia"/>
          <w:szCs w:val="24"/>
        </w:rPr>
        <w:t>在清算和交收中造成</w:t>
      </w:r>
      <w:r w:rsidR="00821C16">
        <w:rPr>
          <w:rFonts w:hAnsi="宋体" w:hint="eastAsia"/>
          <w:szCs w:val="24"/>
        </w:rPr>
        <w:t>基金</w:t>
      </w:r>
      <w:r>
        <w:rPr>
          <w:rFonts w:hAnsi="宋体" w:hint="eastAsia"/>
          <w:szCs w:val="24"/>
        </w:rPr>
        <w:t>财产的损失，应由</w:t>
      </w:r>
      <w:r w:rsidR="00821C16">
        <w:rPr>
          <w:rFonts w:hAnsi="宋体" w:hint="eastAsia"/>
          <w:szCs w:val="24"/>
        </w:rPr>
        <w:t>基金托管人</w:t>
      </w:r>
      <w:r>
        <w:rPr>
          <w:rFonts w:hAnsi="宋体" w:hint="eastAsia"/>
          <w:szCs w:val="24"/>
        </w:rPr>
        <w:lastRenderedPageBreak/>
        <w:t>负责赔偿</w:t>
      </w:r>
      <w:r w:rsidR="00821C16">
        <w:rPr>
          <w:rFonts w:hAnsi="宋体" w:hint="eastAsia"/>
          <w:szCs w:val="24"/>
        </w:rPr>
        <w:t>基金</w:t>
      </w:r>
      <w:r>
        <w:rPr>
          <w:rFonts w:hAnsi="宋体" w:hint="eastAsia"/>
          <w:szCs w:val="24"/>
        </w:rPr>
        <w:t>的损失；如果因为</w:t>
      </w:r>
      <w:r w:rsidR="00821C16">
        <w:rPr>
          <w:rFonts w:hAnsi="宋体" w:hint="eastAsia"/>
          <w:szCs w:val="24"/>
        </w:rPr>
        <w:t>基金管理人</w:t>
      </w:r>
      <w:r>
        <w:rPr>
          <w:rFonts w:hAnsi="宋体" w:hint="eastAsia"/>
          <w:szCs w:val="24"/>
        </w:rPr>
        <w:t>违反法律法规的规定进行证券投资或违反双方签订的《证券交易资金结算协议》而造成</w:t>
      </w:r>
      <w:r w:rsidR="00821C16">
        <w:rPr>
          <w:rFonts w:hAnsi="宋体" w:hint="eastAsia"/>
          <w:szCs w:val="24"/>
        </w:rPr>
        <w:t>基金</w:t>
      </w:r>
      <w:r>
        <w:rPr>
          <w:rFonts w:hAnsi="宋体" w:hint="eastAsia"/>
          <w:szCs w:val="24"/>
        </w:rPr>
        <w:t>投资清算困难和风险的，</w:t>
      </w:r>
      <w:r w:rsidR="00821C16">
        <w:rPr>
          <w:rFonts w:hAnsi="宋体" w:hint="eastAsia"/>
          <w:szCs w:val="24"/>
        </w:rPr>
        <w:t>基金托管人</w:t>
      </w:r>
      <w:r>
        <w:rPr>
          <w:rFonts w:hAnsi="宋体" w:hint="eastAsia"/>
          <w:szCs w:val="24"/>
        </w:rPr>
        <w:t>发现后应立即通知</w:t>
      </w:r>
      <w:r w:rsidR="00821C16">
        <w:rPr>
          <w:rFonts w:hAnsi="宋体" w:hint="eastAsia"/>
          <w:szCs w:val="24"/>
        </w:rPr>
        <w:t>基金管理人</w:t>
      </w:r>
      <w:r>
        <w:rPr>
          <w:rFonts w:hAnsi="宋体" w:hint="eastAsia"/>
          <w:szCs w:val="24"/>
        </w:rPr>
        <w:t>，由</w:t>
      </w:r>
      <w:r w:rsidR="00821C16">
        <w:rPr>
          <w:rFonts w:hAnsi="宋体" w:hint="eastAsia"/>
          <w:szCs w:val="24"/>
        </w:rPr>
        <w:t>基金管理人</w:t>
      </w:r>
      <w:r>
        <w:rPr>
          <w:rFonts w:hAnsi="宋体" w:hint="eastAsia"/>
          <w:szCs w:val="24"/>
        </w:rPr>
        <w:t>负责解决，由此给</w:t>
      </w:r>
      <w:r w:rsidR="00821C16">
        <w:rPr>
          <w:rFonts w:hAnsi="宋体" w:hint="eastAsia"/>
          <w:szCs w:val="24"/>
        </w:rPr>
        <w:t>基金</w:t>
      </w:r>
      <w:r>
        <w:rPr>
          <w:rFonts w:hAnsi="宋体" w:hint="eastAsia"/>
          <w:szCs w:val="24"/>
        </w:rPr>
        <w:t>造成的损失由</w:t>
      </w:r>
      <w:r w:rsidR="00821C16">
        <w:rPr>
          <w:rFonts w:hAnsi="宋体" w:hint="eastAsia"/>
          <w:szCs w:val="24"/>
        </w:rPr>
        <w:t>基金管理人</w:t>
      </w:r>
      <w:r>
        <w:rPr>
          <w:rFonts w:hAnsi="宋体" w:hint="eastAsia"/>
          <w:szCs w:val="24"/>
        </w:rPr>
        <w:t>承担。</w:t>
      </w:r>
    </w:p>
    <w:p w14:paraId="732677BA" w14:textId="4C6FE5A8"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7.2.2</w:t>
      </w:r>
      <w:r w:rsidR="00821C16">
        <w:rPr>
          <w:rFonts w:hAnsi="宋体" w:hint="eastAsia"/>
          <w:szCs w:val="24"/>
        </w:rPr>
        <w:t>基金</w:t>
      </w:r>
      <w:r>
        <w:rPr>
          <w:rFonts w:hAnsi="宋体" w:hint="eastAsia"/>
          <w:szCs w:val="24"/>
        </w:rPr>
        <w:t>出现超买或超卖的责任认定及处理程序</w:t>
      </w:r>
    </w:p>
    <w:p w14:paraId="25CC069E" w14:textId="1AB99610" w:rsidR="00CD5166" w:rsidRDefault="00821C16" w:rsidP="003559F2">
      <w:pPr>
        <w:pStyle w:val="20"/>
        <w:spacing w:before="0" w:after="0" w:line="520" w:lineRule="exact"/>
        <w:ind w:left="0" w:firstLineChars="200" w:firstLine="480"/>
        <w:rPr>
          <w:rFonts w:hAnsi="宋体" w:hint="eastAsia"/>
          <w:szCs w:val="24"/>
        </w:rPr>
      </w:pPr>
      <w:r>
        <w:rPr>
          <w:rFonts w:hAnsi="宋体" w:hint="eastAsia"/>
          <w:szCs w:val="24"/>
        </w:rPr>
        <w:t>基金托管人</w:t>
      </w:r>
      <w:r w:rsidR="00CD225C">
        <w:rPr>
          <w:rFonts w:hAnsi="宋体" w:hint="eastAsia"/>
          <w:szCs w:val="24"/>
        </w:rPr>
        <w:t>在履行监督职能时，如果发现</w:t>
      </w:r>
      <w:r>
        <w:rPr>
          <w:rFonts w:hAnsi="宋体" w:hint="eastAsia"/>
          <w:szCs w:val="24"/>
        </w:rPr>
        <w:t>基金</w:t>
      </w:r>
      <w:r w:rsidR="00CD225C">
        <w:rPr>
          <w:rFonts w:hAnsi="宋体" w:hint="eastAsia"/>
          <w:szCs w:val="24"/>
        </w:rPr>
        <w:t>投资证券过程中出现超买或超卖现象，应立即提醒</w:t>
      </w:r>
      <w:r>
        <w:rPr>
          <w:rFonts w:hAnsi="宋体" w:hint="eastAsia"/>
          <w:szCs w:val="24"/>
        </w:rPr>
        <w:t>基金管理人</w:t>
      </w:r>
      <w:r w:rsidR="00CD225C">
        <w:rPr>
          <w:rFonts w:hAnsi="宋体" w:hint="eastAsia"/>
          <w:szCs w:val="24"/>
        </w:rPr>
        <w:t>，由</w:t>
      </w:r>
      <w:r>
        <w:rPr>
          <w:rFonts w:hAnsi="宋体" w:hint="eastAsia"/>
          <w:szCs w:val="24"/>
        </w:rPr>
        <w:t>基金管理人</w:t>
      </w:r>
      <w:r w:rsidR="00CD225C">
        <w:rPr>
          <w:rFonts w:hAnsi="宋体" w:hint="eastAsia"/>
          <w:szCs w:val="24"/>
        </w:rPr>
        <w:t>负责解决，由此给</w:t>
      </w:r>
      <w:r>
        <w:rPr>
          <w:rFonts w:hAnsi="宋体" w:hint="eastAsia"/>
          <w:szCs w:val="24"/>
        </w:rPr>
        <w:t>基金</w:t>
      </w:r>
      <w:r w:rsidR="00CD225C">
        <w:rPr>
          <w:rFonts w:hAnsi="宋体" w:hint="eastAsia"/>
          <w:szCs w:val="24"/>
        </w:rPr>
        <w:t>造成的损失由</w:t>
      </w:r>
      <w:r>
        <w:rPr>
          <w:rFonts w:hAnsi="宋体" w:hint="eastAsia"/>
          <w:szCs w:val="24"/>
        </w:rPr>
        <w:t>基金管理人</w:t>
      </w:r>
      <w:r w:rsidR="00CD225C">
        <w:rPr>
          <w:rFonts w:hAnsi="宋体" w:hint="eastAsia"/>
          <w:szCs w:val="24"/>
        </w:rPr>
        <w:t>承担。</w:t>
      </w:r>
    </w:p>
    <w:p w14:paraId="1F26B28B" w14:textId="5CBE99AF"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7.2.3</w:t>
      </w:r>
      <w:r w:rsidR="00821C16">
        <w:rPr>
          <w:rFonts w:hAnsi="宋体" w:hint="eastAsia"/>
          <w:szCs w:val="24"/>
        </w:rPr>
        <w:t>基金</w:t>
      </w:r>
      <w:r>
        <w:rPr>
          <w:rFonts w:hAnsi="宋体" w:hint="eastAsia"/>
          <w:szCs w:val="24"/>
        </w:rPr>
        <w:t>无法按时支付证券清算款的责任认定及处理程序</w:t>
      </w:r>
    </w:p>
    <w:p w14:paraId="2A9C3B7D" w14:textId="782E3479" w:rsidR="00CD5166" w:rsidRDefault="00821C16" w:rsidP="003559F2">
      <w:pPr>
        <w:pStyle w:val="20"/>
        <w:spacing w:before="0" w:after="0" w:line="520" w:lineRule="exact"/>
        <w:ind w:left="0" w:firstLineChars="200" w:firstLine="480"/>
        <w:rPr>
          <w:rFonts w:hAnsi="宋体" w:hint="eastAsia"/>
          <w:szCs w:val="24"/>
        </w:rPr>
      </w:pPr>
      <w:r>
        <w:rPr>
          <w:rFonts w:hAnsi="宋体" w:hint="eastAsia"/>
          <w:szCs w:val="24"/>
        </w:rPr>
        <w:t>基金管理人</w:t>
      </w:r>
      <w:r w:rsidR="00CD225C">
        <w:rPr>
          <w:rFonts w:hAnsi="宋体" w:hint="eastAsia"/>
          <w:szCs w:val="24"/>
        </w:rPr>
        <w:t>应确保</w:t>
      </w:r>
      <w:r>
        <w:rPr>
          <w:rFonts w:hAnsi="宋体" w:hint="eastAsia"/>
          <w:szCs w:val="24"/>
        </w:rPr>
        <w:t>基金托管人</w:t>
      </w:r>
      <w:r w:rsidR="00CD225C">
        <w:rPr>
          <w:rFonts w:hAnsi="宋体" w:hint="eastAsia"/>
          <w:szCs w:val="24"/>
        </w:rPr>
        <w:t>在执行</w:t>
      </w:r>
      <w:r>
        <w:rPr>
          <w:rFonts w:hAnsi="宋体" w:hint="eastAsia"/>
          <w:szCs w:val="24"/>
        </w:rPr>
        <w:t>基金管理人</w:t>
      </w:r>
      <w:r w:rsidR="00CD225C">
        <w:rPr>
          <w:rFonts w:hAnsi="宋体" w:hint="eastAsia"/>
          <w:szCs w:val="24"/>
        </w:rPr>
        <w:t>发送的指令时，有足够的头寸进行交收。</w:t>
      </w:r>
      <w:r>
        <w:rPr>
          <w:rFonts w:hAnsi="宋体" w:hint="eastAsia"/>
          <w:szCs w:val="24"/>
        </w:rPr>
        <w:t>基金</w:t>
      </w:r>
      <w:r w:rsidR="00CD225C">
        <w:rPr>
          <w:rFonts w:hAnsi="宋体" w:hint="eastAsia"/>
          <w:szCs w:val="24"/>
        </w:rPr>
        <w:t>的资金头寸不足时，</w:t>
      </w:r>
      <w:r>
        <w:rPr>
          <w:rFonts w:hAnsi="宋体" w:hint="eastAsia"/>
          <w:szCs w:val="24"/>
        </w:rPr>
        <w:t>基金托管人</w:t>
      </w:r>
      <w:r w:rsidR="00CD225C">
        <w:rPr>
          <w:rFonts w:hAnsi="宋体" w:hint="eastAsia"/>
          <w:szCs w:val="24"/>
        </w:rPr>
        <w:t>有权拒绝</w:t>
      </w:r>
      <w:r>
        <w:rPr>
          <w:rFonts w:hAnsi="宋体" w:hint="eastAsia"/>
          <w:szCs w:val="24"/>
        </w:rPr>
        <w:t>基金管理人</w:t>
      </w:r>
      <w:r w:rsidR="00CD225C">
        <w:rPr>
          <w:rFonts w:hAnsi="宋体" w:hint="eastAsia"/>
          <w:szCs w:val="24"/>
        </w:rPr>
        <w:t>发送的划款指令，并及时通知</w:t>
      </w:r>
      <w:r>
        <w:rPr>
          <w:rFonts w:hAnsi="宋体" w:hint="eastAsia"/>
          <w:szCs w:val="24"/>
        </w:rPr>
        <w:t>基金管理人</w:t>
      </w:r>
      <w:r w:rsidR="00CD225C">
        <w:rPr>
          <w:rFonts w:hAnsi="宋体" w:hint="eastAsia"/>
          <w:szCs w:val="24"/>
        </w:rPr>
        <w:t>。</w:t>
      </w:r>
      <w:r>
        <w:rPr>
          <w:rFonts w:hAnsi="宋体" w:hint="eastAsia"/>
          <w:szCs w:val="24"/>
        </w:rPr>
        <w:t>基金管理人</w:t>
      </w:r>
      <w:r w:rsidR="00CD225C">
        <w:rPr>
          <w:rFonts w:hAnsi="宋体" w:hint="eastAsia"/>
          <w:szCs w:val="24"/>
        </w:rPr>
        <w:t>在发送划款指令时应充分考虑</w:t>
      </w:r>
      <w:r>
        <w:rPr>
          <w:rFonts w:hAnsi="宋体" w:hint="eastAsia"/>
          <w:szCs w:val="24"/>
        </w:rPr>
        <w:t>基金托管人</w:t>
      </w:r>
      <w:r w:rsidR="00CD225C">
        <w:rPr>
          <w:rFonts w:hAnsi="宋体" w:hint="eastAsia"/>
          <w:szCs w:val="24"/>
        </w:rPr>
        <w:t>的划款处理所需的合理时间。如由于</w:t>
      </w:r>
      <w:r>
        <w:rPr>
          <w:rFonts w:hAnsi="宋体" w:hint="eastAsia"/>
          <w:szCs w:val="24"/>
        </w:rPr>
        <w:t>基金管理人</w:t>
      </w:r>
      <w:r w:rsidR="00CD225C">
        <w:rPr>
          <w:rFonts w:hAnsi="宋体" w:hint="eastAsia"/>
          <w:szCs w:val="24"/>
        </w:rPr>
        <w:t>的原因导致无法按时支付证券清算款，由此给</w:t>
      </w:r>
      <w:r>
        <w:rPr>
          <w:rFonts w:hAnsi="宋体" w:hint="eastAsia"/>
          <w:szCs w:val="24"/>
        </w:rPr>
        <w:t>基金</w:t>
      </w:r>
      <w:r w:rsidR="00CD225C">
        <w:rPr>
          <w:rFonts w:hAnsi="宋体" w:hint="eastAsia"/>
          <w:szCs w:val="24"/>
        </w:rPr>
        <w:t>造成的损失由</w:t>
      </w:r>
      <w:r>
        <w:rPr>
          <w:rFonts w:hAnsi="宋体" w:hint="eastAsia"/>
          <w:szCs w:val="24"/>
        </w:rPr>
        <w:t>基金管理人</w:t>
      </w:r>
      <w:r w:rsidR="00CD225C">
        <w:rPr>
          <w:rFonts w:hAnsi="宋体" w:hint="eastAsia"/>
          <w:szCs w:val="24"/>
        </w:rPr>
        <w:t>承担。</w:t>
      </w:r>
    </w:p>
    <w:p w14:paraId="46A2FEB4" w14:textId="0965F36B"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在</w:t>
      </w:r>
      <w:r w:rsidR="00821C16">
        <w:rPr>
          <w:rFonts w:hAnsi="宋体" w:hint="eastAsia"/>
          <w:szCs w:val="24"/>
        </w:rPr>
        <w:t>基金</w:t>
      </w:r>
      <w:r>
        <w:rPr>
          <w:rFonts w:hAnsi="宋体" w:hint="eastAsia"/>
          <w:szCs w:val="24"/>
        </w:rPr>
        <w:t>资金头寸充足的情况下，</w:t>
      </w:r>
      <w:r w:rsidR="00821C16">
        <w:rPr>
          <w:rFonts w:hAnsi="宋体" w:hint="eastAsia"/>
          <w:szCs w:val="24"/>
        </w:rPr>
        <w:t>基金托管人</w:t>
      </w:r>
      <w:r>
        <w:rPr>
          <w:rFonts w:hAnsi="宋体" w:hint="eastAsia"/>
          <w:szCs w:val="24"/>
        </w:rPr>
        <w:t>对</w:t>
      </w:r>
      <w:r w:rsidR="00821C16">
        <w:rPr>
          <w:rFonts w:hAnsi="宋体" w:hint="eastAsia"/>
          <w:szCs w:val="24"/>
        </w:rPr>
        <w:t>基金管理人</w:t>
      </w:r>
      <w:r>
        <w:rPr>
          <w:rFonts w:hAnsi="宋体" w:hint="eastAsia"/>
          <w:szCs w:val="24"/>
        </w:rPr>
        <w:t>符合法律法规、《</w:t>
      </w:r>
      <w:r w:rsidR="00821C16">
        <w:rPr>
          <w:rFonts w:hAnsi="宋体" w:hint="eastAsia"/>
          <w:szCs w:val="24"/>
        </w:rPr>
        <w:t>基金</w:t>
      </w:r>
      <w:r>
        <w:rPr>
          <w:rFonts w:hAnsi="宋体" w:hint="eastAsia"/>
          <w:szCs w:val="24"/>
        </w:rPr>
        <w:t>合同》、本托管协议的指令不得拖延或拒绝执行。如由于</w:t>
      </w:r>
      <w:r w:rsidR="00821C16">
        <w:rPr>
          <w:rFonts w:hAnsi="宋体" w:hint="eastAsia"/>
          <w:szCs w:val="24"/>
        </w:rPr>
        <w:t>基金托管人</w:t>
      </w:r>
      <w:r>
        <w:rPr>
          <w:rFonts w:hAnsi="宋体" w:hint="eastAsia"/>
          <w:szCs w:val="24"/>
        </w:rPr>
        <w:t>的原因导致</w:t>
      </w:r>
      <w:r w:rsidR="00821C16">
        <w:rPr>
          <w:rFonts w:hAnsi="宋体" w:hint="eastAsia"/>
          <w:szCs w:val="24"/>
        </w:rPr>
        <w:t>基金</w:t>
      </w:r>
      <w:r>
        <w:rPr>
          <w:rFonts w:hAnsi="宋体" w:hint="eastAsia"/>
          <w:szCs w:val="24"/>
        </w:rPr>
        <w:t>无法按时支付证券清算款，由此给</w:t>
      </w:r>
      <w:r w:rsidR="00821C16">
        <w:rPr>
          <w:rFonts w:hAnsi="宋体" w:hint="eastAsia"/>
          <w:szCs w:val="24"/>
        </w:rPr>
        <w:t>基金</w:t>
      </w:r>
      <w:r>
        <w:rPr>
          <w:rFonts w:hAnsi="宋体" w:hint="eastAsia"/>
          <w:szCs w:val="24"/>
        </w:rPr>
        <w:t>造成的损失由</w:t>
      </w:r>
      <w:r w:rsidR="00821C16">
        <w:rPr>
          <w:rFonts w:hAnsi="宋体" w:hint="eastAsia"/>
          <w:szCs w:val="24"/>
        </w:rPr>
        <w:t>基金托管人</w:t>
      </w:r>
      <w:r>
        <w:rPr>
          <w:rFonts w:hAnsi="宋体" w:hint="eastAsia"/>
          <w:szCs w:val="24"/>
        </w:rPr>
        <w:t>承担。</w:t>
      </w:r>
    </w:p>
    <w:p w14:paraId="7612267D" w14:textId="77777777"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7.3资金、证券账目及交易记录的核对</w:t>
      </w:r>
    </w:p>
    <w:p w14:paraId="315B8737" w14:textId="0E29B306"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7.3.1</w:t>
      </w:r>
      <w:r w:rsidR="00821C16">
        <w:rPr>
          <w:rFonts w:hAnsi="宋体" w:hint="eastAsia"/>
          <w:szCs w:val="24"/>
        </w:rPr>
        <w:t>基金管理人</w:t>
      </w:r>
      <w:r>
        <w:rPr>
          <w:rFonts w:hAnsi="宋体" w:hint="eastAsia"/>
          <w:szCs w:val="24"/>
        </w:rPr>
        <w:t>与</w:t>
      </w:r>
      <w:r w:rsidR="00821C16">
        <w:rPr>
          <w:rFonts w:hAnsi="宋体" w:hint="eastAsia"/>
          <w:szCs w:val="24"/>
        </w:rPr>
        <w:t>基金托管人</w:t>
      </w:r>
      <w:r>
        <w:rPr>
          <w:rFonts w:hAnsi="宋体" w:hint="eastAsia"/>
          <w:szCs w:val="24"/>
        </w:rPr>
        <w:t>按日进行交易记录的核对。对外披露</w:t>
      </w:r>
      <w:r w:rsidR="00AC6740" w:rsidRPr="00AC6740">
        <w:rPr>
          <w:rFonts w:hAnsi="宋体" w:hint="eastAsia"/>
          <w:szCs w:val="24"/>
        </w:rPr>
        <w:t>各类</w:t>
      </w:r>
      <w:r w:rsidR="00821C16">
        <w:rPr>
          <w:rFonts w:hAnsi="宋体" w:hint="eastAsia"/>
          <w:szCs w:val="24"/>
        </w:rPr>
        <w:t>基金</w:t>
      </w:r>
      <w:r>
        <w:rPr>
          <w:rFonts w:hAnsi="宋体" w:hint="eastAsia"/>
          <w:szCs w:val="24"/>
        </w:rPr>
        <w:t>份额净值之前，必须保证当天所有实际交易记录与</w:t>
      </w:r>
      <w:r w:rsidR="00821C16">
        <w:rPr>
          <w:rFonts w:hAnsi="宋体" w:hint="eastAsia"/>
          <w:szCs w:val="24"/>
        </w:rPr>
        <w:t>基金</w:t>
      </w:r>
      <w:r>
        <w:rPr>
          <w:rFonts w:hAnsi="宋体" w:hint="eastAsia"/>
          <w:szCs w:val="24"/>
        </w:rPr>
        <w:t>会计账簿上的交易记录完全一致。如果实际交易记录与会计账簿记录不一致，造成</w:t>
      </w:r>
      <w:r w:rsidR="00821C16">
        <w:rPr>
          <w:rFonts w:hAnsi="宋体" w:hint="eastAsia"/>
          <w:szCs w:val="24"/>
        </w:rPr>
        <w:t>基金</w:t>
      </w:r>
      <w:r>
        <w:rPr>
          <w:rFonts w:hAnsi="宋体" w:hint="eastAsia"/>
          <w:szCs w:val="24"/>
        </w:rPr>
        <w:t>会计核算不完整或不真实，由此导致的损失由责任方承担。</w:t>
      </w:r>
    </w:p>
    <w:p w14:paraId="1F5F21EC" w14:textId="6BF2B932"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7.3.2对</w:t>
      </w:r>
      <w:r w:rsidR="00821C16">
        <w:rPr>
          <w:rFonts w:hAnsi="宋体" w:hint="eastAsia"/>
          <w:szCs w:val="24"/>
        </w:rPr>
        <w:t>基金</w:t>
      </w:r>
      <w:r>
        <w:rPr>
          <w:rFonts w:hAnsi="宋体" w:hint="eastAsia"/>
          <w:szCs w:val="24"/>
        </w:rPr>
        <w:t>的资金账目，由相关</w:t>
      </w:r>
      <w:proofErr w:type="gramStart"/>
      <w:r>
        <w:rPr>
          <w:rFonts w:hAnsi="宋体" w:hint="eastAsia"/>
          <w:szCs w:val="24"/>
        </w:rPr>
        <w:t>各方每</w:t>
      </w:r>
      <w:proofErr w:type="gramEnd"/>
      <w:r>
        <w:rPr>
          <w:rFonts w:hAnsi="宋体" w:hint="eastAsia"/>
          <w:szCs w:val="24"/>
        </w:rPr>
        <w:t>交易日对账一次，确保相关各方账</w:t>
      </w:r>
      <w:proofErr w:type="gramStart"/>
      <w:r>
        <w:rPr>
          <w:rFonts w:hAnsi="宋体" w:hint="eastAsia"/>
          <w:szCs w:val="24"/>
        </w:rPr>
        <w:t>账</w:t>
      </w:r>
      <w:proofErr w:type="gramEnd"/>
      <w:r>
        <w:rPr>
          <w:rFonts w:hAnsi="宋体" w:hint="eastAsia"/>
          <w:szCs w:val="24"/>
        </w:rPr>
        <w:t>相符。对</w:t>
      </w:r>
      <w:r w:rsidR="00821C16">
        <w:rPr>
          <w:rFonts w:hAnsi="宋体" w:hint="eastAsia"/>
          <w:szCs w:val="24"/>
        </w:rPr>
        <w:t>基金</w:t>
      </w:r>
      <w:r>
        <w:rPr>
          <w:rFonts w:hAnsi="宋体" w:hint="eastAsia"/>
          <w:szCs w:val="24"/>
        </w:rPr>
        <w:t>证券账目，由相关</w:t>
      </w:r>
      <w:proofErr w:type="gramStart"/>
      <w:r>
        <w:rPr>
          <w:rFonts w:hAnsi="宋体" w:hint="eastAsia"/>
          <w:szCs w:val="24"/>
        </w:rPr>
        <w:t>各方每</w:t>
      </w:r>
      <w:proofErr w:type="gramEnd"/>
      <w:r>
        <w:rPr>
          <w:rFonts w:hAnsi="宋体" w:hint="eastAsia"/>
          <w:szCs w:val="24"/>
        </w:rPr>
        <w:t>交易日进行对账。对实物</w:t>
      </w:r>
      <w:proofErr w:type="gramStart"/>
      <w:r>
        <w:rPr>
          <w:rFonts w:hAnsi="宋体" w:hint="eastAsia"/>
          <w:szCs w:val="24"/>
        </w:rPr>
        <w:t>券</w:t>
      </w:r>
      <w:proofErr w:type="gramEnd"/>
      <w:r>
        <w:rPr>
          <w:rFonts w:hAnsi="宋体" w:hint="eastAsia"/>
          <w:szCs w:val="24"/>
        </w:rPr>
        <w:t>账目，每月月末由相关各方进行账实核对。对交易记录，由相关各方每日对账一次。</w:t>
      </w:r>
    </w:p>
    <w:p w14:paraId="1FA52584" w14:textId="59B7AD12"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7.4申购、赎回、转换开放式</w:t>
      </w:r>
      <w:r w:rsidR="00821C16">
        <w:rPr>
          <w:rFonts w:hAnsi="宋体" w:hint="eastAsia"/>
          <w:szCs w:val="24"/>
        </w:rPr>
        <w:t>基金</w:t>
      </w:r>
      <w:r>
        <w:rPr>
          <w:rFonts w:hAnsi="宋体" w:hint="eastAsia"/>
          <w:szCs w:val="24"/>
        </w:rPr>
        <w:t>的资金清算、数据传递及托管协议当事人的责任</w:t>
      </w:r>
    </w:p>
    <w:p w14:paraId="1D9CF712" w14:textId="767779C1"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7.4.1托管协议当事人在</w:t>
      </w:r>
      <w:r w:rsidR="00821C16">
        <w:rPr>
          <w:rFonts w:hAnsi="宋体" w:hint="eastAsia"/>
          <w:szCs w:val="24"/>
        </w:rPr>
        <w:t>基金</w:t>
      </w:r>
      <w:r>
        <w:rPr>
          <w:rFonts w:hAnsi="宋体" w:hint="eastAsia"/>
          <w:szCs w:val="24"/>
        </w:rPr>
        <w:t>的申购赎回、转换中的责任</w:t>
      </w:r>
    </w:p>
    <w:p w14:paraId="29BF3745" w14:textId="329B4572" w:rsidR="00CD5166" w:rsidRDefault="00821C16" w:rsidP="003559F2">
      <w:pPr>
        <w:pStyle w:val="20"/>
        <w:spacing w:before="0" w:after="0" w:line="520" w:lineRule="exact"/>
        <w:ind w:left="0" w:firstLineChars="200" w:firstLine="480"/>
        <w:rPr>
          <w:rFonts w:hAnsi="宋体" w:hint="eastAsia"/>
          <w:szCs w:val="24"/>
        </w:rPr>
      </w:pPr>
      <w:r>
        <w:rPr>
          <w:rFonts w:hAnsi="宋体" w:hint="eastAsia"/>
          <w:szCs w:val="24"/>
        </w:rPr>
        <w:lastRenderedPageBreak/>
        <w:t>基金</w:t>
      </w:r>
      <w:r w:rsidR="00CD225C">
        <w:rPr>
          <w:rFonts w:hAnsi="宋体" w:hint="eastAsia"/>
          <w:szCs w:val="24"/>
        </w:rPr>
        <w:t>投资人可通过</w:t>
      </w:r>
      <w:r>
        <w:rPr>
          <w:rFonts w:hAnsi="宋体" w:hint="eastAsia"/>
          <w:szCs w:val="24"/>
        </w:rPr>
        <w:t>基金管理人</w:t>
      </w:r>
      <w:r w:rsidR="00CD225C">
        <w:rPr>
          <w:rFonts w:hAnsi="宋体" w:hint="eastAsia"/>
          <w:szCs w:val="24"/>
        </w:rPr>
        <w:t>的直销中心和其他销售机构的销售网点进行申购和赎回、转换申请，</w:t>
      </w:r>
      <w:r>
        <w:rPr>
          <w:rFonts w:hAnsi="宋体" w:hint="eastAsia"/>
          <w:szCs w:val="24"/>
        </w:rPr>
        <w:t>基金</w:t>
      </w:r>
      <w:r w:rsidR="00CD225C">
        <w:rPr>
          <w:rFonts w:hAnsi="宋体" w:hint="eastAsia"/>
          <w:szCs w:val="24"/>
        </w:rPr>
        <w:t>份额申购、赎回、转换的确认、清算由</w:t>
      </w:r>
      <w:r>
        <w:rPr>
          <w:rFonts w:hAnsi="宋体" w:hint="eastAsia"/>
          <w:szCs w:val="24"/>
        </w:rPr>
        <w:t>基金管理人</w:t>
      </w:r>
      <w:r w:rsidR="00CD225C">
        <w:rPr>
          <w:rFonts w:hAnsi="宋体" w:hint="eastAsia"/>
          <w:szCs w:val="24"/>
        </w:rPr>
        <w:t>或其委托的登记机构负责。</w:t>
      </w:r>
      <w:r>
        <w:rPr>
          <w:rFonts w:hAnsi="宋体" w:hint="eastAsia"/>
          <w:szCs w:val="24"/>
        </w:rPr>
        <w:t>基金托管人</w:t>
      </w:r>
      <w:r w:rsidR="00CD225C">
        <w:rPr>
          <w:rFonts w:hAnsi="宋体" w:hint="eastAsia"/>
          <w:szCs w:val="24"/>
        </w:rPr>
        <w:t>负责接收并确认资金的到账情况，以及依照</w:t>
      </w:r>
      <w:r>
        <w:rPr>
          <w:rFonts w:hAnsi="宋体" w:hint="eastAsia"/>
          <w:szCs w:val="24"/>
        </w:rPr>
        <w:t>基金管理人</w:t>
      </w:r>
      <w:r w:rsidR="00CD225C">
        <w:rPr>
          <w:rFonts w:hAnsi="宋体" w:hint="eastAsia"/>
          <w:szCs w:val="24"/>
        </w:rPr>
        <w:t>的投资指令来划付赎回款项。</w:t>
      </w:r>
    </w:p>
    <w:p w14:paraId="27B821B8" w14:textId="09C3F564"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7.4.2</w:t>
      </w:r>
      <w:r w:rsidR="00821C16">
        <w:rPr>
          <w:rFonts w:hAnsi="宋体" w:hint="eastAsia"/>
          <w:szCs w:val="24"/>
        </w:rPr>
        <w:t>基金</w:t>
      </w:r>
      <w:r>
        <w:rPr>
          <w:rFonts w:hAnsi="宋体" w:hint="eastAsia"/>
          <w:szCs w:val="24"/>
        </w:rPr>
        <w:t>的数据传递</w:t>
      </w:r>
    </w:p>
    <w:p w14:paraId="5DF2468A" w14:textId="0A8D9779" w:rsidR="00CD5166" w:rsidRDefault="00821C16" w:rsidP="003559F2">
      <w:pPr>
        <w:pStyle w:val="20"/>
        <w:spacing w:before="0" w:after="0" w:line="520" w:lineRule="exact"/>
        <w:ind w:left="0" w:firstLineChars="200" w:firstLine="480"/>
        <w:rPr>
          <w:rFonts w:hAnsi="宋体" w:hint="eastAsia"/>
          <w:szCs w:val="24"/>
        </w:rPr>
      </w:pPr>
      <w:r>
        <w:rPr>
          <w:rFonts w:hAnsi="宋体" w:hint="eastAsia"/>
          <w:szCs w:val="24"/>
        </w:rPr>
        <w:t>基金管理人</w:t>
      </w:r>
      <w:r w:rsidR="00CD225C">
        <w:rPr>
          <w:rFonts w:hAnsi="宋体" w:hint="eastAsia"/>
          <w:szCs w:val="24"/>
        </w:rPr>
        <w:t>应保证本</w:t>
      </w:r>
      <w:r>
        <w:rPr>
          <w:rFonts w:hAnsi="宋体" w:hint="eastAsia"/>
          <w:szCs w:val="24"/>
        </w:rPr>
        <w:t>基金</w:t>
      </w:r>
      <w:r w:rsidR="00CD225C">
        <w:rPr>
          <w:rFonts w:hAnsi="宋体" w:hint="eastAsia"/>
          <w:szCs w:val="24"/>
        </w:rPr>
        <w:t>的登记机构于每个工作日15</w:t>
      </w:r>
      <w:r w:rsidR="00FF7755" w:rsidRPr="003559F2">
        <w:rPr>
          <w:rFonts w:hAnsi="宋体" w:hint="eastAsia"/>
          <w:szCs w:val="24"/>
        </w:rPr>
        <w:t>:</w:t>
      </w:r>
      <w:r w:rsidR="00CD225C">
        <w:rPr>
          <w:rFonts w:hAnsi="宋体" w:hint="eastAsia"/>
          <w:szCs w:val="24"/>
        </w:rPr>
        <w:t>00之前将本</w:t>
      </w:r>
      <w:r>
        <w:rPr>
          <w:rFonts w:hAnsi="宋体" w:hint="eastAsia"/>
          <w:szCs w:val="24"/>
        </w:rPr>
        <w:t>基金</w:t>
      </w:r>
      <w:r w:rsidR="00CD225C">
        <w:rPr>
          <w:rFonts w:hAnsi="宋体" w:hint="eastAsia"/>
          <w:szCs w:val="24"/>
        </w:rPr>
        <w:t>上一工作日的申购、赎回、转换的数据传送给</w:t>
      </w:r>
      <w:r>
        <w:rPr>
          <w:rFonts w:hAnsi="宋体" w:hint="eastAsia"/>
          <w:szCs w:val="24"/>
        </w:rPr>
        <w:t>基金托管人</w:t>
      </w:r>
      <w:r w:rsidR="00CD225C">
        <w:rPr>
          <w:rFonts w:hAnsi="宋体" w:hint="eastAsia"/>
          <w:szCs w:val="24"/>
        </w:rPr>
        <w:t>。</w:t>
      </w:r>
      <w:r>
        <w:rPr>
          <w:rFonts w:hAnsi="宋体" w:hint="eastAsia"/>
          <w:szCs w:val="24"/>
        </w:rPr>
        <w:t>基金管理人</w:t>
      </w:r>
      <w:r w:rsidR="00CD225C">
        <w:rPr>
          <w:rFonts w:hAnsi="宋体" w:hint="eastAsia"/>
          <w:szCs w:val="24"/>
        </w:rPr>
        <w:t>应对传递的数据的真实性、准确性和完整性负责。</w:t>
      </w:r>
    </w:p>
    <w:p w14:paraId="32890CE7" w14:textId="21F6CD1B"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登记机构应通过与</w:t>
      </w:r>
      <w:r w:rsidR="00821C16">
        <w:rPr>
          <w:rFonts w:hAnsi="宋体" w:hint="eastAsia"/>
          <w:szCs w:val="24"/>
        </w:rPr>
        <w:t>基金管理人</w:t>
      </w:r>
      <w:r>
        <w:rPr>
          <w:rFonts w:hAnsi="宋体" w:hint="eastAsia"/>
          <w:szCs w:val="24"/>
        </w:rPr>
        <w:t>建立的系统发送有关数据，由</w:t>
      </w:r>
      <w:r w:rsidR="00821C16">
        <w:rPr>
          <w:rFonts w:hAnsi="宋体" w:hint="eastAsia"/>
          <w:szCs w:val="24"/>
        </w:rPr>
        <w:t>基金管理人</w:t>
      </w:r>
      <w:r>
        <w:rPr>
          <w:rFonts w:hAnsi="宋体" w:hint="eastAsia"/>
          <w:szCs w:val="24"/>
        </w:rPr>
        <w:t>向</w:t>
      </w:r>
      <w:r w:rsidR="00821C16">
        <w:rPr>
          <w:rFonts w:hAnsi="宋体" w:hint="eastAsia"/>
          <w:szCs w:val="24"/>
        </w:rPr>
        <w:t>基金托管人</w:t>
      </w:r>
      <w:r>
        <w:rPr>
          <w:rFonts w:hAnsi="宋体" w:hint="eastAsia"/>
          <w:szCs w:val="24"/>
        </w:rPr>
        <w:t>发送有关数据，如因各种原因，该系统无法正常发送，双方可协商解决处理方式。</w:t>
      </w:r>
      <w:r w:rsidR="00821C16">
        <w:rPr>
          <w:rFonts w:hAnsi="宋体" w:hint="eastAsia"/>
          <w:szCs w:val="24"/>
        </w:rPr>
        <w:t>基金管理人</w:t>
      </w:r>
      <w:r>
        <w:rPr>
          <w:rFonts w:hAnsi="宋体" w:hint="eastAsia"/>
          <w:szCs w:val="24"/>
        </w:rPr>
        <w:t>向</w:t>
      </w:r>
      <w:r w:rsidR="00821C16">
        <w:rPr>
          <w:rFonts w:hAnsi="宋体" w:hint="eastAsia"/>
          <w:szCs w:val="24"/>
        </w:rPr>
        <w:t>基金托管人</w:t>
      </w:r>
      <w:r>
        <w:rPr>
          <w:rFonts w:hAnsi="宋体" w:hint="eastAsia"/>
          <w:szCs w:val="24"/>
        </w:rPr>
        <w:t>发送的数据，双方各自按有关规定保存。</w:t>
      </w:r>
    </w:p>
    <w:p w14:paraId="4EC0BB8E" w14:textId="74F8AE42"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7.4.3</w:t>
      </w:r>
      <w:r w:rsidR="00821C16">
        <w:rPr>
          <w:rFonts w:hAnsi="宋体" w:hint="eastAsia"/>
          <w:szCs w:val="24"/>
        </w:rPr>
        <w:t>基金</w:t>
      </w:r>
      <w:r>
        <w:rPr>
          <w:rFonts w:hAnsi="宋体" w:hint="eastAsia"/>
          <w:szCs w:val="24"/>
        </w:rPr>
        <w:t>的资金清算</w:t>
      </w:r>
    </w:p>
    <w:p w14:paraId="52E814EB" w14:textId="77F65F40" w:rsidR="00CD5166" w:rsidRDefault="00AC6740" w:rsidP="003559F2">
      <w:pPr>
        <w:pStyle w:val="20"/>
        <w:spacing w:before="0" w:after="0" w:line="520" w:lineRule="exact"/>
        <w:ind w:left="0" w:firstLineChars="200" w:firstLine="480"/>
        <w:rPr>
          <w:rFonts w:hAnsi="宋体" w:hint="eastAsia"/>
          <w:szCs w:val="24"/>
        </w:rPr>
      </w:pPr>
      <w:r w:rsidRPr="00AC6740">
        <w:rPr>
          <w:rFonts w:hAnsi="宋体" w:hint="eastAsia"/>
          <w:szCs w:val="24"/>
        </w:rPr>
        <w:t>基金</w:t>
      </w:r>
      <w:r w:rsidR="00CD225C">
        <w:rPr>
          <w:rFonts w:hAnsi="宋体" w:hint="eastAsia"/>
          <w:szCs w:val="24"/>
        </w:rPr>
        <w:t>托管账户与注册登记账户间的资金结算遵循“全额清算、净额交收”的原则，每日按照托管账户应收资金与应付资金的差额来确定托管账户净应收额或净应付额，以此确定资金交收额。</w:t>
      </w:r>
    </w:p>
    <w:p w14:paraId="2C776F83" w14:textId="17300846"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如果当日</w:t>
      </w:r>
      <w:r w:rsidR="00821C16">
        <w:rPr>
          <w:rFonts w:hAnsi="宋体" w:hint="eastAsia"/>
          <w:szCs w:val="24"/>
        </w:rPr>
        <w:t>基金</w:t>
      </w:r>
      <w:r>
        <w:rPr>
          <w:rFonts w:hAnsi="宋体" w:hint="eastAsia"/>
          <w:szCs w:val="24"/>
        </w:rPr>
        <w:t>为净应收款，</w:t>
      </w:r>
      <w:r w:rsidR="00821C16">
        <w:rPr>
          <w:rFonts w:hAnsi="宋体" w:hint="eastAsia"/>
          <w:szCs w:val="24"/>
        </w:rPr>
        <w:t>基金管理人</w:t>
      </w:r>
      <w:r>
        <w:rPr>
          <w:rFonts w:hAnsi="宋体" w:hint="eastAsia"/>
          <w:szCs w:val="24"/>
        </w:rPr>
        <w:t>负责将托管账户净应收额在</w:t>
      </w:r>
      <w:proofErr w:type="gramStart"/>
      <w:r>
        <w:rPr>
          <w:rFonts w:hAnsi="宋体" w:hint="eastAsia"/>
          <w:szCs w:val="24"/>
        </w:rPr>
        <w:t>交收日</w:t>
      </w:r>
      <w:proofErr w:type="gramEnd"/>
      <w:r>
        <w:rPr>
          <w:rFonts w:hAnsi="宋体" w:hint="eastAsia"/>
          <w:szCs w:val="24"/>
        </w:rPr>
        <w:t>15:00前从注册登记账户划到</w:t>
      </w:r>
      <w:r w:rsidR="00AC6740" w:rsidRPr="00AC6740">
        <w:rPr>
          <w:rFonts w:hAnsi="宋体" w:hint="eastAsia"/>
          <w:szCs w:val="24"/>
        </w:rPr>
        <w:t>基金</w:t>
      </w:r>
      <w:r>
        <w:rPr>
          <w:rFonts w:hAnsi="宋体" w:hint="eastAsia"/>
          <w:szCs w:val="24"/>
        </w:rPr>
        <w:t>托管账户，</w:t>
      </w:r>
      <w:r w:rsidR="00821C16">
        <w:rPr>
          <w:rFonts w:hAnsi="宋体" w:hint="eastAsia"/>
          <w:szCs w:val="24"/>
        </w:rPr>
        <w:t>基金托管人</w:t>
      </w:r>
      <w:r>
        <w:rPr>
          <w:rFonts w:hAnsi="宋体" w:hint="eastAsia"/>
          <w:szCs w:val="24"/>
        </w:rPr>
        <w:t>应在15:00之前查收资金是否到账。如果当日</w:t>
      </w:r>
      <w:r w:rsidR="00821C16">
        <w:rPr>
          <w:rFonts w:hAnsi="宋体" w:hint="eastAsia"/>
          <w:szCs w:val="24"/>
        </w:rPr>
        <w:t>基金</w:t>
      </w:r>
      <w:r>
        <w:rPr>
          <w:rFonts w:hAnsi="宋体" w:hint="eastAsia"/>
          <w:szCs w:val="24"/>
        </w:rPr>
        <w:t>为净应付款，</w:t>
      </w:r>
      <w:r w:rsidR="00821C16">
        <w:rPr>
          <w:rFonts w:hAnsi="宋体" w:hint="eastAsia"/>
          <w:szCs w:val="24"/>
        </w:rPr>
        <w:t>基金托管人</w:t>
      </w:r>
      <w:r>
        <w:rPr>
          <w:rFonts w:hAnsi="宋体" w:hint="eastAsia"/>
          <w:szCs w:val="24"/>
        </w:rPr>
        <w:t>按</w:t>
      </w:r>
      <w:r w:rsidR="00821C16">
        <w:rPr>
          <w:rFonts w:hAnsi="宋体" w:hint="eastAsia"/>
          <w:szCs w:val="24"/>
        </w:rPr>
        <w:t>基金管理人</w:t>
      </w:r>
      <w:r>
        <w:rPr>
          <w:rFonts w:hAnsi="宋体" w:hint="eastAsia"/>
          <w:szCs w:val="24"/>
        </w:rPr>
        <w:t>的划款指令将托管账户净应付额在</w:t>
      </w:r>
      <w:proofErr w:type="gramStart"/>
      <w:r>
        <w:rPr>
          <w:rFonts w:hAnsi="宋体" w:hint="eastAsia"/>
          <w:szCs w:val="24"/>
        </w:rPr>
        <w:t>交收日</w:t>
      </w:r>
      <w:proofErr w:type="gramEnd"/>
      <w:r>
        <w:rPr>
          <w:rFonts w:hAnsi="宋体" w:hint="eastAsia"/>
          <w:szCs w:val="24"/>
        </w:rPr>
        <w:t>12:00前</w:t>
      </w:r>
      <w:proofErr w:type="gramStart"/>
      <w:r>
        <w:rPr>
          <w:rFonts w:hAnsi="宋体" w:hint="eastAsia"/>
          <w:szCs w:val="24"/>
        </w:rPr>
        <w:t>划往注册</w:t>
      </w:r>
      <w:proofErr w:type="gramEnd"/>
      <w:r>
        <w:rPr>
          <w:rFonts w:hAnsi="宋体" w:hint="eastAsia"/>
          <w:szCs w:val="24"/>
        </w:rPr>
        <w:t>登记账户，对于未准时划付的资金，</w:t>
      </w:r>
      <w:r w:rsidR="00821C16">
        <w:rPr>
          <w:rFonts w:hAnsi="宋体" w:hint="eastAsia"/>
          <w:szCs w:val="24"/>
        </w:rPr>
        <w:t>基金管理人</w:t>
      </w:r>
      <w:r>
        <w:rPr>
          <w:rFonts w:hAnsi="宋体" w:hint="eastAsia"/>
          <w:szCs w:val="24"/>
        </w:rPr>
        <w:t>应及时通知</w:t>
      </w:r>
      <w:r w:rsidR="00821C16">
        <w:rPr>
          <w:rFonts w:hAnsi="宋体" w:hint="eastAsia"/>
          <w:szCs w:val="24"/>
        </w:rPr>
        <w:t>基金托管人</w:t>
      </w:r>
      <w:r>
        <w:rPr>
          <w:rFonts w:hAnsi="宋体" w:hint="eastAsia"/>
          <w:szCs w:val="24"/>
        </w:rPr>
        <w:t>划付，因</w:t>
      </w:r>
      <w:r w:rsidR="00821C16">
        <w:rPr>
          <w:rFonts w:hAnsi="宋体" w:hint="eastAsia"/>
          <w:szCs w:val="24"/>
        </w:rPr>
        <w:t>基金托管</w:t>
      </w:r>
      <w:proofErr w:type="gramStart"/>
      <w:r w:rsidR="00821C16">
        <w:rPr>
          <w:rFonts w:hAnsi="宋体" w:hint="eastAsia"/>
          <w:szCs w:val="24"/>
        </w:rPr>
        <w:t>人</w:t>
      </w:r>
      <w:r>
        <w:rPr>
          <w:rFonts w:hAnsi="宋体" w:hint="eastAsia"/>
          <w:szCs w:val="24"/>
        </w:rPr>
        <w:t>原因</w:t>
      </w:r>
      <w:proofErr w:type="gramEnd"/>
      <w:r>
        <w:rPr>
          <w:rFonts w:hAnsi="宋体" w:hint="eastAsia"/>
          <w:szCs w:val="24"/>
        </w:rPr>
        <w:t>导致延迟划付造成的损失由</w:t>
      </w:r>
      <w:r w:rsidR="00821C16">
        <w:rPr>
          <w:rFonts w:hAnsi="宋体" w:hint="eastAsia"/>
          <w:szCs w:val="24"/>
        </w:rPr>
        <w:t>基金托管人</w:t>
      </w:r>
      <w:r>
        <w:rPr>
          <w:rFonts w:hAnsi="宋体" w:hint="eastAsia"/>
          <w:szCs w:val="24"/>
        </w:rPr>
        <w:t>承担。因</w:t>
      </w:r>
      <w:r w:rsidR="00AC6740" w:rsidRPr="00AC6740">
        <w:rPr>
          <w:rFonts w:hAnsi="宋体" w:hint="eastAsia"/>
          <w:szCs w:val="24"/>
        </w:rPr>
        <w:t>基金</w:t>
      </w:r>
      <w:r>
        <w:rPr>
          <w:rFonts w:hAnsi="宋体" w:hint="eastAsia"/>
          <w:szCs w:val="24"/>
        </w:rPr>
        <w:t>托管专户没有足够的资金，导致</w:t>
      </w:r>
      <w:r w:rsidR="00821C16">
        <w:rPr>
          <w:rFonts w:hAnsi="宋体" w:hint="eastAsia"/>
          <w:szCs w:val="24"/>
        </w:rPr>
        <w:t>基金托管人</w:t>
      </w:r>
      <w:r>
        <w:rPr>
          <w:rFonts w:hAnsi="宋体" w:hint="eastAsia"/>
          <w:szCs w:val="24"/>
        </w:rPr>
        <w:t>不能按时拨付，</w:t>
      </w:r>
      <w:r w:rsidR="00821C16">
        <w:rPr>
          <w:rFonts w:hAnsi="宋体" w:hint="eastAsia"/>
          <w:szCs w:val="24"/>
        </w:rPr>
        <w:t>基金托管人</w:t>
      </w:r>
      <w:r>
        <w:rPr>
          <w:rFonts w:hAnsi="宋体" w:hint="eastAsia"/>
          <w:szCs w:val="24"/>
        </w:rPr>
        <w:t>应及时通知</w:t>
      </w:r>
      <w:r w:rsidR="00821C16">
        <w:rPr>
          <w:rFonts w:hAnsi="宋体" w:hint="eastAsia"/>
          <w:szCs w:val="24"/>
        </w:rPr>
        <w:t>基金管理人</w:t>
      </w:r>
      <w:r>
        <w:rPr>
          <w:rFonts w:hAnsi="宋体" w:hint="eastAsia"/>
          <w:szCs w:val="24"/>
        </w:rPr>
        <w:t>。</w:t>
      </w:r>
    </w:p>
    <w:p w14:paraId="7CFDBCE4" w14:textId="77777777" w:rsidR="00CD5166" w:rsidRDefault="00CD5166" w:rsidP="003559F2">
      <w:pPr>
        <w:pStyle w:val="20"/>
        <w:spacing w:before="0" w:after="0" w:line="520" w:lineRule="exact"/>
        <w:ind w:left="0" w:firstLineChars="200" w:firstLine="480"/>
        <w:rPr>
          <w:rFonts w:hAnsi="宋体" w:hint="eastAsia"/>
          <w:szCs w:val="24"/>
        </w:rPr>
      </w:pPr>
    </w:p>
    <w:p w14:paraId="2D4481E6" w14:textId="28BA2FC3" w:rsidR="00CD5166" w:rsidRDefault="00CD225C">
      <w:pPr>
        <w:pStyle w:val="1"/>
        <w:spacing w:line="520" w:lineRule="exact"/>
        <w:ind w:firstLineChars="200" w:firstLine="482"/>
        <w:rPr>
          <w:rFonts w:hint="eastAsia"/>
          <w:bCs/>
          <w:color w:val="auto"/>
          <w:szCs w:val="24"/>
        </w:rPr>
      </w:pPr>
      <w:bookmarkStart w:id="24" w:name="_Toc296551344"/>
      <w:bookmarkStart w:id="25" w:name="_Toc208824186"/>
      <w:r>
        <w:rPr>
          <w:rFonts w:hint="eastAsia"/>
          <w:bCs/>
          <w:color w:val="auto"/>
          <w:szCs w:val="24"/>
        </w:rPr>
        <w:t xml:space="preserve">第八条 </w:t>
      </w:r>
      <w:r w:rsidR="00821C16">
        <w:rPr>
          <w:rFonts w:hint="eastAsia"/>
          <w:bCs/>
          <w:color w:val="auto"/>
          <w:szCs w:val="24"/>
        </w:rPr>
        <w:t>基金</w:t>
      </w:r>
      <w:r>
        <w:rPr>
          <w:rFonts w:hint="eastAsia"/>
          <w:bCs/>
          <w:color w:val="auto"/>
          <w:szCs w:val="24"/>
        </w:rPr>
        <w:t>资产净值计算和会计核算</w:t>
      </w:r>
      <w:bookmarkEnd w:id="24"/>
      <w:bookmarkEnd w:id="25"/>
    </w:p>
    <w:p w14:paraId="38380CD4" w14:textId="46576088"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8.1</w:t>
      </w:r>
      <w:r w:rsidR="00821C16">
        <w:rPr>
          <w:rFonts w:hAnsi="宋体" w:hint="eastAsia"/>
          <w:szCs w:val="24"/>
        </w:rPr>
        <w:t>基金</w:t>
      </w:r>
      <w:r>
        <w:rPr>
          <w:rFonts w:hAnsi="宋体" w:hint="eastAsia"/>
          <w:szCs w:val="24"/>
        </w:rPr>
        <w:t>资产净值的计算、复核的时间和程序</w:t>
      </w:r>
    </w:p>
    <w:p w14:paraId="5950E44D" w14:textId="41A18BD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8.1.1</w:t>
      </w:r>
      <w:r w:rsidR="00845B5D" w:rsidRPr="00845B5D">
        <w:rPr>
          <w:rFonts w:hAnsi="宋体" w:hint="eastAsia"/>
          <w:szCs w:val="24"/>
        </w:rPr>
        <w:t>基金资产净值是指基金资产总值减去基金负债后的价值。各类基金份额净值是按照每个估值日闭市后，该类基金资产净值除以当日该类基金份额的余额数量计算，精确到0.0001元，小数点后第5位四舍五入，由此产生的误差计入基金</w:t>
      </w:r>
      <w:r w:rsidR="00845B5D" w:rsidRPr="00845B5D">
        <w:rPr>
          <w:rFonts w:hAnsi="宋体" w:hint="eastAsia"/>
          <w:szCs w:val="24"/>
        </w:rPr>
        <w:lastRenderedPageBreak/>
        <w:t>财产。基金管理人可以设立大额赎回情形下的净值精度应急调整机制，具体可参见基金管理人届时的相关公告。国家法律法规另有规定的，从其规定。</w:t>
      </w:r>
    </w:p>
    <w:p w14:paraId="0F533C29" w14:textId="2F383A96"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8.1.2</w:t>
      </w:r>
      <w:r w:rsidR="00821C16">
        <w:rPr>
          <w:rFonts w:hAnsi="宋体" w:hint="eastAsia"/>
          <w:szCs w:val="24"/>
        </w:rPr>
        <w:t>基金管理人</w:t>
      </w:r>
      <w:proofErr w:type="gramStart"/>
      <w:r>
        <w:rPr>
          <w:rFonts w:hAnsi="宋体" w:hint="eastAsia"/>
          <w:szCs w:val="24"/>
        </w:rPr>
        <w:t>应每</w:t>
      </w:r>
      <w:r w:rsidR="00F52ACB" w:rsidRPr="00F52ACB">
        <w:rPr>
          <w:rFonts w:hAnsi="宋体" w:hint="eastAsia"/>
          <w:szCs w:val="24"/>
        </w:rPr>
        <w:t>个</w:t>
      </w:r>
      <w:proofErr w:type="gramEnd"/>
      <w:r w:rsidR="00F52ACB" w:rsidRPr="00F52ACB">
        <w:rPr>
          <w:rFonts w:hAnsi="宋体" w:hint="eastAsia"/>
          <w:szCs w:val="24"/>
        </w:rPr>
        <w:t>估值日</w:t>
      </w:r>
      <w:r>
        <w:rPr>
          <w:rFonts w:hAnsi="宋体" w:hint="eastAsia"/>
          <w:szCs w:val="24"/>
        </w:rPr>
        <w:t>对</w:t>
      </w:r>
      <w:r w:rsidR="00821C16">
        <w:rPr>
          <w:rFonts w:hAnsi="宋体" w:hint="eastAsia"/>
          <w:szCs w:val="24"/>
        </w:rPr>
        <w:t>基金</w:t>
      </w:r>
      <w:r>
        <w:rPr>
          <w:rFonts w:hAnsi="宋体" w:hint="eastAsia"/>
          <w:szCs w:val="24"/>
        </w:rPr>
        <w:t>资产估值，但</w:t>
      </w:r>
      <w:r w:rsidR="00821C16">
        <w:rPr>
          <w:rFonts w:hAnsi="宋体" w:hint="eastAsia"/>
          <w:szCs w:val="24"/>
        </w:rPr>
        <w:t>基金管理人</w:t>
      </w:r>
      <w:r>
        <w:rPr>
          <w:rFonts w:hAnsi="宋体" w:hint="eastAsia"/>
          <w:szCs w:val="24"/>
        </w:rPr>
        <w:t>根据法律法规或《</w:t>
      </w:r>
      <w:r w:rsidR="00821C16">
        <w:rPr>
          <w:rFonts w:hAnsi="宋体" w:hint="eastAsia"/>
          <w:szCs w:val="24"/>
        </w:rPr>
        <w:t>基金</w:t>
      </w:r>
      <w:r>
        <w:rPr>
          <w:rFonts w:hAnsi="宋体" w:hint="eastAsia"/>
          <w:szCs w:val="24"/>
        </w:rPr>
        <w:t>合同》的规定暂停估值时除外。估值原则应符合《</w:t>
      </w:r>
      <w:r w:rsidR="00821C16">
        <w:rPr>
          <w:rFonts w:hAnsi="宋体" w:hint="eastAsia"/>
          <w:szCs w:val="24"/>
        </w:rPr>
        <w:t>基金</w:t>
      </w:r>
      <w:r>
        <w:rPr>
          <w:rFonts w:hAnsi="宋体" w:hint="eastAsia"/>
          <w:szCs w:val="24"/>
        </w:rPr>
        <w:t>合同》、《证券投资基金会计核算业务指引》及其他法律、法规的规定。</w:t>
      </w:r>
      <w:r w:rsidR="00821C16">
        <w:rPr>
          <w:rFonts w:hAnsi="宋体" w:hint="eastAsia"/>
          <w:szCs w:val="24"/>
        </w:rPr>
        <w:t>基金</w:t>
      </w:r>
      <w:r w:rsidRPr="003559F2">
        <w:rPr>
          <w:rFonts w:hAnsi="宋体" w:hint="eastAsia"/>
          <w:szCs w:val="24"/>
        </w:rPr>
        <w:t>净值</w:t>
      </w:r>
      <w:r w:rsidR="00244FAB" w:rsidRPr="003559F2">
        <w:rPr>
          <w:rFonts w:hAnsi="宋体" w:hint="eastAsia"/>
          <w:szCs w:val="24"/>
        </w:rPr>
        <w:t>信息</w:t>
      </w:r>
      <w:r>
        <w:rPr>
          <w:rFonts w:hAnsi="宋体" w:hint="eastAsia"/>
          <w:szCs w:val="24"/>
        </w:rPr>
        <w:t>由</w:t>
      </w:r>
      <w:r w:rsidR="00821C16">
        <w:rPr>
          <w:rFonts w:hAnsi="宋体" w:hint="eastAsia"/>
          <w:szCs w:val="24"/>
        </w:rPr>
        <w:t>基金管理人</w:t>
      </w:r>
      <w:r>
        <w:rPr>
          <w:rFonts w:hAnsi="宋体" w:hint="eastAsia"/>
          <w:szCs w:val="24"/>
        </w:rPr>
        <w:t>负责计算，</w:t>
      </w:r>
      <w:r w:rsidR="00821C16">
        <w:rPr>
          <w:rFonts w:hAnsi="宋体" w:hint="eastAsia"/>
          <w:szCs w:val="24"/>
        </w:rPr>
        <w:t>基金托管人</w:t>
      </w:r>
      <w:r w:rsidR="00AE25AC" w:rsidRPr="00AE25AC">
        <w:rPr>
          <w:rFonts w:hAnsi="宋体" w:hint="eastAsia"/>
          <w:szCs w:val="24"/>
        </w:rPr>
        <w:t>负责进行</w:t>
      </w:r>
      <w:r>
        <w:rPr>
          <w:rFonts w:hAnsi="宋体" w:hint="eastAsia"/>
          <w:szCs w:val="24"/>
        </w:rPr>
        <w:t>复核。</w:t>
      </w:r>
      <w:r w:rsidR="00845B5D" w:rsidRPr="00845B5D">
        <w:rPr>
          <w:rFonts w:hAnsi="宋体" w:hint="eastAsia"/>
          <w:szCs w:val="24"/>
        </w:rPr>
        <w:t>基金管理人</w:t>
      </w:r>
      <w:r w:rsidR="002633FE" w:rsidRPr="002633FE">
        <w:rPr>
          <w:rFonts w:hAnsi="宋体" w:hint="eastAsia"/>
          <w:szCs w:val="24"/>
        </w:rPr>
        <w:t>应于</w:t>
      </w:r>
      <w:r w:rsidR="00845B5D" w:rsidRPr="00845B5D">
        <w:rPr>
          <w:rFonts w:hAnsi="宋体" w:hint="eastAsia"/>
          <w:szCs w:val="24"/>
        </w:rPr>
        <w:t>每个估值日</w:t>
      </w:r>
      <w:r w:rsidR="002633FE" w:rsidRPr="002633FE">
        <w:rPr>
          <w:rFonts w:hAnsi="宋体" w:hint="eastAsia"/>
          <w:szCs w:val="24"/>
        </w:rPr>
        <w:t>交易结束后计算当日的基金资产净值和</w:t>
      </w:r>
      <w:r w:rsidR="00845B5D" w:rsidRPr="00845B5D">
        <w:rPr>
          <w:rFonts w:hAnsi="宋体" w:hint="eastAsia"/>
          <w:szCs w:val="24"/>
        </w:rPr>
        <w:t>两类基金份额净值</w:t>
      </w:r>
      <w:r w:rsidR="0031558C" w:rsidRPr="0031558C">
        <w:rPr>
          <w:rFonts w:hAnsi="宋体" w:hint="eastAsia"/>
          <w:szCs w:val="24"/>
        </w:rPr>
        <w:t>并</w:t>
      </w:r>
      <w:r w:rsidR="00845B5D" w:rsidRPr="00845B5D">
        <w:rPr>
          <w:rFonts w:hAnsi="宋体" w:hint="eastAsia"/>
          <w:szCs w:val="24"/>
        </w:rPr>
        <w:t>发送</w:t>
      </w:r>
      <w:r w:rsidR="0031558C" w:rsidRPr="0031558C">
        <w:rPr>
          <w:rFonts w:hAnsi="宋体" w:hint="eastAsia"/>
          <w:szCs w:val="24"/>
        </w:rPr>
        <w:t>给</w:t>
      </w:r>
      <w:r w:rsidR="00845B5D" w:rsidRPr="00845B5D">
        <w:rPr>
          <w:rFonts w:hAnsi="宋体" w:hint="eastAsia"/>
          <w:szCs w:val="24"/>
        </w:rPr>
        <w:t>基金托管人</w:t>
      </w:r>
      <w:r w:rsidR="00DF3AA0">
        <w:rPr>
          <w:rFonts w:hAnsi="宋体" w:hint="eastAsia"/>
          <w:szCs w:val="24"/>
        </w:rPr>
        <w:t>。</w:t>
      </w:r>
      <w:r w:rsidR="00942DEC" w:rsidRPr="00942DEC">
        <w:rPr>
          <w:rFonts w:hAnsi="宋体" w:hint="eastAsia"/>
          <w:szCs w:val="24"/>
        </w:rPr>
        <w:t>基金托管人对净值计算结果复核确认后发送给基金管理人，</w:t>
      </w:r>
      <w:r w:rsidR="00845B5D" w:rsidRPr="00845B5D">
        <w:rPr>
          <w:rFonts w:hAnsi="宋体" w:hint="eastAsia"/>
          <w:szCs w:val="24"/>
        </w:rPr>
        <w:t>由基金管理人</w:t>
      </w:r>
      <w:r w:rsidR="00985CC1" w:rsidRPr="00985CC1">
        <w:rPr>
          <w:rFonts w:hAnsi="宋体" w:hint="eastAsia"/>
          <w:szCs w:val="24"/>
        </w:rPr>
        <w:t>对基金净值信息</w:t>
      </w:r>
      <w:r w:rsidR="00845B5D" w:rsidRPr="00845B5D">
        <w:rPr>
          <w:rFonts w:hAnsi="宋体" w:hint="eastAsia"/>
          <w:szCs w:val="24"/>
        </w:rPr>
        <w:t>按约定</w:t>
      </w:r>
      <w:r w:rsidR="00985CC1" w:rsidRPr="00985CC1">
        <w:rPr>
          <w:rFonts w:hAnsi="宋体" w:hint="eastAsia"/>
          <w:szCs w:val="24"/>
        </w:rPr>
        <w:t>予以</w:t>
      </w:r>
      <w:r w:rsidR="00845B5D" w:rsidRPr="00845B5D">
        <w:rPr>
          <w:rFonts w:hAnsi="宋体" w:hint="eastAsia"/>
          <w:szCs w:val="24"/>
        </w:rPr>
        <w:t>公布。</w:t>
      </w:r>
    </w:p>
    <w:p w14:paraId="0737B0BD" w14:textId="138C0C1C"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8.1.3根据《基金法》，</w:t>
      </w:r>
      <w:r w:rsidR="00821C16">
        <w:rPr>
          <w:rFonts w:hAnsi="宋体" w:hint="eastAsia"/>
          <w:szCs w:val="24"/>
        </w:rPr>
        <w:t>基金管理人</w:t>
      </w:r>
      <w:r>
        <w:rPr>
          <w:rFonts w:hAnsi="宋体" w:hint="eastAsia"/>
          <w:szCs w:val="24"/>
        </w:rPr>
        <w:t>计算并公告</w:t>
      </w:r>
      <w:r w:rsidR="00821C16">
        <w:rPr>
          <w:rFonts w:hAnsi="宋体" w:hint="eastAsia"/>
          <w:szCs w:val="24"/>
        </w:rPr>
        <w:t>基金</w:t>
      </w:r>
      <w:r>
        <w:rPr>
          <w:rFonts w:hAnsi="宋体" w:hint="eastAsia"/>
          <w:szCs w:val="24"/>
        </w:rPr>
        <w:t>净值信息，</w:t>
      </w:r>
      <w:r w:rsidR="00821C16">
        <w:rPr>
          <w:rFonts w:hAnsi="宋体" w:hint="eastAsia"/>
          <w:szCs w:val="24"/>
        </w:rPr>
        <w:t>基金托管人</w:t>
      </w:r>
      <w:r>
        <w:rPr>
          <w:rFonts w:hAnsi="宋体" w:hint="eastAsia"/>
          <w:szCs w:val="24"/>
        </w:rPr>
        <w:t>复核、审查</w:t>
      </w:r>
      <w:r w:rsidR="00821C16">
        <w:rPr>
          <w:rFonts w:hAnsi="宋体" w:hint="eastAsia"/>
          <w:szCs w:val="24"/>
        </w:rPr>
        <w:t>基金管理人</w:t>
      </w:r>
      <w:r>
        <w:rPr>
          <w:rFonts w:hAnsi="宋体" w:hint="eastAsia"/>
          <w:szCs w:val="24"/>
        </w:rPr>
        <w:t>计算的各类</w:t>
      </w:r>
      <w:r w:rsidR="00821C16">
        <w:rPr>
          <w:rFonts w:hAnsi="宋体" w:hint="eastAsia"/>
          <w:szCs w:val="24"/>
        </w:rPr>
        <w:t>基金</w:t>
      </w:r>
      <w:r>
        <w:rPr>
          <w:rFonts w:hAnsi="宋体" w:hint="eastAsia"/>
          <w:szCs w:val="24"/>
        </w:rPr>
        <w:t>份额净值。</w:t>
      </w:r>
      <w:r w:rsidR="00845B5D" w:rsidRPr="00845B5D">
        <w:rPr>
          <w:rFonts w:hAnsi="宋体" w:hint="eastAsia"/>
          <w:szCs w:val="24"/>
        </w:rPr>
        <w:t>本基金的基金会计责任方由基金管理人担任，因此，就与本基金有关的会计问题，如经相关各方在平等基础上充分讨论后，仍无法达成一致的意见，按照基金管理人对基金净值的计算结果对外予以公布。</w:t>
      </w:r>
    </w:p>
    <w:p w14:paraId="7E83ECD7" w14:textId="7EB94145"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8.2</w:t>
      </w:r>
      <w:r w:rsidR="00821C16">
        <w:rPr>
          <w:rFonts w:hAnsi="宋体" w:hint="eastAsia"/>
          <w:szCs w:val="24"/>
        </w:rPr>
        <w:t>基金</w:t>
      </w:r>
      <w:r>
        <w:rPr>
          <w:rFonts w:hAnsi="宋体" w:hint="eastAsia"/>
          <w:szCs w:val="24"/>
        </w:rPr>
        <w:t>资产估值方法</w:t>
      </w:r>
    </w:p>
    <w:p w14:paraId="2621FE6D"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8.2.1估值对象</w:t>
      </w:r>
    </w:p>
    <w:p w14:paraId="012A5B11" w14:textId="2409EFA0" w:rsidR="00CD5166" w:rsidRDefault="00845B5D">
      <w:pPr>
        <w:pStyle w:val="20"/>
        <w:spacing w:before="0" w:after="0" w:line="520" w:lineRule="exact"/>
        <w:ind w:left="0" w:firstLineChars="200" w:firstLine="480"/>
        <w:rPr>
          <w:rFonts w:hAnsi="宋体" w:hint="eastAsia"/>
          <w:szCs w:val="24"/>
        </w:rPr>
      </w:pPr>
      <w:r w:rsidRPr="00845B5D">
        <w:rPr>
          <w:rFonts w:hAnsi="宋体" w:hint="eastAsia"/>
          <w:szCs w:val="24"/>
        </w:rPr>
        <w:t>基金所拥有的股票、债券、资产支持证券和银行存款本息、应收款项、其它投资等资产及负债。</w:t>
      </w:r>
    </w:p>
    <w:p w14:paraId="50F448E2"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8.2.2估值方法</w:t>
      </w:r>
    </w:p>
    <w:p w14:paraId="469CD84D" w14:textId="4114BA73"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8.2.2</w:t>
      </w:r>
      <w:r>
        <w:rPr>
          <w:rFonts w:hAnsi="宋体"/>
          <w:szCs w:val="24"/>
        </w:rPr>
        <w:t>.</w:t>
      </w:r>
      <w:r>
        <w:rPr>
          <w:rFonts w:hAnsi="宋体" w:hint="eastAsia"/>
          <w:szCs w:val="24"/>
        </w:rPr>
        <w:t>1</w:t>
      </w:r>
      <w:r w:rsidR="00845B5D" w:rsidRPr="00845B5D">
        <w:rPr>
          <w:rFonts w:hAnsi="宋体" w:hint="eastAsia"/>
          <w:szCs w:val="24"/>
        </w:rPr>
        <w:t>证券交易所上市的有价证券的估值</w:t>
      </w:r>
    </w:p>
    <w:p w14:paraId="38B1166C" w14:textId="2C3A94D5" w:rsidR="00845B5D" w:rsidRPr="00845B5D" w:rsidRDefault="00845B5D" w:rsidP="00845B5D">
      <w:pPr>
        <w:pStyle w:val="20"/>
        <w:spacing w:before="0" w:after="0" w:line="520" w:lineRule="exact"/>
        <w:ind w:left="0" w:firstLineChars="200" w:firstLine="480"/>
        <w:rPr>
          <w:rFonts w:hAnsi="宋体" w:hint="eastAsia"/>
          <w:szCs w:val="24"/>
        </w:rPr>
      </w:pPr>
      <w:r w:rsidRPr="00845B5D">
        <w:rPr>
          <w:rFonts w:hAnsi="宋体" w:hint="eastAsia"/>
          <w:szCs w:val="24"/>
        </w:rPr>
        <w:t>（1）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CB5EF05" w14:textId="5E6C82B3" w:rsidR="00845B5D" w:rsidRPr="00845B5D" w:rsidRDefault="00845B5D" w:rsidP="00845B5D">
      <w:pPr>
        <w:pStyle w:val="20"/>
        <w:spacing w:before="0" w:after="0" w:line="520" w:lineRule="exact"/>
        <w:ind w:left="0" w:firstLineChars="200" w:firstLine="480"/>
        <w:rPr>
          <w:rFonts w:hAnsi="宋体" w:hint="eastAsia"/>
          <w:szCs w:val="24"/>
        </w:rPr>
      </w:pPr>
      <w:r w:rsidRPr="00845B5D">
        <w:rPr>
          <w:rFonts w:hAnsi="宋体" w:hint="eastAsia"/>
          <w:szCs w:val="24"/>
        </w:rPr>
        <w:t>（2）交易所上市交易或挂牌转让的不含</w:t>
      </w:r>
      <w:proofErr w:type="gramStart"/>
      <w:r w:rsidRPr="00845B5D">
        <w:rPr>
          <w:rFonts w:hAnsi="宋体" w:hint="eastAsia"/>
          <w:szCs w:val="24"/>
        </w:rPr>
        <w:t>权固定</w:t>
      </w:r>
      <w:proofErr w:type="gramEnd"/>
      <w:r w:rsidRPr="00845B5D">
        <w:rPr>
          <w:rFonts w:hAnsi="宋体" w:hint="eastAsia"/>
          <w:szCs w:val="24"/>
        </w:rPr>
        <w:t>收益品种，选取估值日第三方估值基准服务机构提供的相应品种当日的估值价格进行估值；</w:t>
      </w:r>
    </w:p>
    <w:p w14:paraId="6A9F7F16" w14:textId="1934A55C" w:rsidR="00845B5D" w:rsidRPr="00845B5D" w:rsidRDefault="00845B5D" w:rsidP="00845B5D">
      <w:pPr>
        <w:pStyle w:val="20"/>
        <w:spacing w:before="0" w:after="0" w:line="520" w:lineRule="exact"/>
        <w:ind w:left="0" w:firstLineChars="200" w:firstLine="480"/>
        <w:rPr>
          <w:rFonts w:hAnsi="宋体" w:hint="eastAsia"/>
          <w:szCs w:val="24"/>
        </w:rPr>
      </w:pPr>
      <w:r w:rsidRPr="00845B5D">
        <w:rPr>
          <w:rFonts w:hAnsi="宋体" w:hint="eastAsia"/>
          <w:szCs w:val="24"/>
        </w:rPr>
        <w:lastRenderedPageBreak/>
        <w:t>（3）交易所上市交易或挂牌转让的含</w:t>
      </w:r>
      <w:proofErr w:type="gramStart"/>
      <w:r w:rsidRPr="00845B5D">
        <w:rPr>
          <w:rFonts w:hAnsi="宋体" w:hint="eastAsia"/>
          <w:szCs w:val="24"/>
        </w:rPr>
        <w:t>权固定</w:t>
      </w:r>
      <w:proofErr w:type="gramEnd"/>
      <w:r w:rsidRPr="00845B5D">
        <w:rPr>
          <w:rFonts w:hAnsi="宋体" w:hint="eastAsia"/>
          <w:szCs w:val="24"/>
        </w:rPr>
        <w:t>收益品种，选取估值日第三方估值基准服务机构提供的相应品种当日的唯一估值价格或推荐估值价格进行估值；对于含投资者回售权的固定收益品种，行使回售权的，在回售登记日至实际收款日期间选取第三方估值基准服务机构提供的相应品种的唯一估值价格或推荐估值价格。回售登记期截止日（含当日）后未行使回售权的按照长待偿期所对应的估值价格进行估值；</w:t>
      </w:r>
    </w:p>
    <w:p w14:paraId="03DB5AF8" w14:textId="77777777" w:rsidR="00845B5D" w:rsidRPr="00845B5D" w:rsidRDefault="00845B5D" w:rsidP="00845B5D">
      <w:pPr>
        <w:pStyle w:val="20"/>
        <w:spacing w:before="0" w:after="0" w:line="520" w:lineRule="exact"/>
        <w:ind w:left="0" w:firstLineChars="200" w:firstLine="480"/>
        <w:rPr>
          <w:rFonts w:hAnsi="宋体" w:hint="eastAsia"/>
          <w:szCs w:val="24"/>
        </w:rPr>
      </w:pPr>
      <w:r w:rsidRPr="00845B5D">
        <w:rPr>
          <w:rFonts w:hAnsi="宋体" w:hint="eastAsia"/>
          <w:szCs w:val="24"/>
        </w:rPr>
        <w:t>（4）对于在交易所市场上市交易的公开发行的可转换债券等有活跃市场的含转股权的债券，实行全价交易的，选取估值日收盘价进行估值；实行净价交易的，选取估值日收盘价并加计相应税前应计利息进行估值。估值日没有交易的，且最近交易日后经济环境未发生重大变化，实行全价交易的，选取最近交易日收盘价进行估值；实行净价交易的，选取最近交易日收盘价并加计相应税前应计利息进行估值。如最近交易日后经济环境发生了重大变化的，可参考类似投资品种的现行市价及重大变化因素，调整最近交易市价，确定公允价值；</w:t>
      </w:r>
    </w:p>
    <w:p w14:paraId="113D85C2" w14:textId="77777777" w:rsidR="00845B5D" w:rsidRPr="00845B5D" w:rsidRDefault="00845B5D" w:rsidP="00845B5D">
      <w:pPr>
        <w:pStyle w:val="20"/>
        <w:spacing w:before="0" w:after="0" w:line="520" w:lineRule="exact"/>
        <w:ind w:left="0" w:firstLineChars="200" w:firstLine="480"/>
        <w:rPr>
          <w:rFonts w:hAnsi="宋体" w:hint="eastAsia"/>
          <w:szCs w:val="24"/>
        </w:rPr>
      </w:pPr>
      <w:r w:rsidRPr="00845B5D">
        <w:rPr>
          <w:rFonts w:hAnsi="宋体" w:hint="eastAsia"/>
          <w:szCs w:val="24"/>
        </w:rPr>
        <w:t>（5）交易所上市不存在活跃市场的有价证券，采用估值技术确定公允价值。交易所市场挂牌转让的资产支持证券，采用估值技术确定公允价值；</w:t>
      </w:r>
    </w:p>
    <w:p w14:paraId="146D8D9B" w14:textId="1A609BE8" w:rsidR="00CD5166" w:rsidRDefault="00845B5D">
      <w:pPr>
        <w:pStyle w:val="20"/>
        <w:spacing w:before="0" w:after="0" w:line="520" w:lineRule="exact"/>
        <w:ind w:left="0" w:firstLineChars="200" w:firstLine="480"/>
        <w:rPr>
          <w:rFonts w:hAnsi="宋体" w:hint="eastAsia"/>
          <w:szCs w:val="24"/>
        </w:rPr>
      </w:pPr>
      <w:r w:rsidRPr="00845B5D">
        <w:rPr>
          <w:rFonts w:hAnsi="宋体" w:hint="eastAsia"/>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49DE2CEE" w14:textId="0749DF90"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8.2.2</w:t>
      </w:r>
      <w:r>
        <w:rPr>
          <w:rFonts w:hAnsi="宋体"/>
          <w:szCs w:val="24"/>
        </w:rPr>
        <w:t>.</w:t>
      </w:r>
      <w:r>
        <w:rPr>
          <w:rFonts w:hAnsi="宋体" w:hint="eastAsia"/>
          <w:szCs w:val="24"/>
        </w:rPr>
        <w:t>2</w:t>
      </w:r>
      <w:r w:rsidR="00845B5D" w:rsidRPr="00845B5D">
        <w:rPr>
          <w:rFonts w:hAnsi="宋体" w:hint="eastAsia"/>
          <w:szCs w:val="24"/>
        </w:rPr>
        <w:t>处于未上市期间的有价证券应区分如下情况处理：</w:t>
      </w:r>
    </w:p>
    <w:p w14:paraId="1C7BBF72" w14:textId="77777777" w:rsidR="00845B5D" w:rsidRPr="00845B5D" w:rsidRDefault="00845B5D" w:rsidP="00845B5D">
      <w:pPr>
        <w:pStyle w:val="20"/>
        <w:spacing w:before="0" w:after="0" w:line="520" w:lineRule="exact"/>
        <w:ind w:left="0" w:firstLineChars="200" w:firstLine="480"/>
        <w:rPr>
          <w:rFonts w:hAnsi="宋体" w:hint="eastAsia"/>
          <w:szCs w:val="24"/>
        </w:rPr>
      </w:pPr>
      <w:r w:rsidRPr="00845B5D">
        <w:rPr>
          <w:rFonts w:hAnsi="宋体" w:hint="eastAsia"/>
          <w:szCs w:val="24"/>
        </w:rPr>
        <w:t>（1）送股、转增股、配股和公开增发的新股，按估值日在证券交易所挂牌的同一股票的估值方法估值；该日无交易的，以最近一日的市价（收盘价）估值；</w:t>
      </w:r>
    </w:p>
    <w:p w14:paraId="526C4A4F" w14:textId="29F4A147" w:rsidR="00845B5D" w:rsidRPr="00845B5D" w:rsidRDefault="00845B5D" w:rsidP="00845B5D">
      <w:pPr>
        <w:pStyle w:val="20"/>
        <w:spacing w:before="0" w:after="0" w:line="520" w:lineRule="exact"/>
        <w:ind w:left="0" w:firstLineChars="200" w:firstLine="480"/>
        <w:rPr>
          <w:rFonts w:hAnsi="宋体" w:hint="eastAsia"/>
          <w:szCs w:val="24"/>
        </w:rPr>
      </w:pPr>
      <w:r w:rsidRPr="00845B5D">
        <w:rPr>
          <w:rFonts w:hAnsi="宋体" w:hint="eastAsia"/>
          <w:szCs w:val="24"/>
        </w:rPr>
        <w:t>（2）首次公开发行未上市的股票、债券，采用估值技术确定公允价值；</w:t>
      </w:r>
    </w:p>
    <w:p w14:paraId="47EDB63A" w14:textId="7BD7B767" w:rsidR="00CD5166" w:rsidRDefault="00845B5D">
      <w:pPr>
        <w:pStyle w:val="20"/>
        <w:spacing w:before="0" w:after="0" w:line="520" w:lineRule="exact"/>
        <w:ind w:left="0" w:firstLineChars="200" w:firstLine="480"/>
        <w:rPr>
          <w:rFonts w:hAnsi="宋体" w:hint="eastAsia"/>
          <w:szCs w:val="24"/>
        </w:rPr>
      </w:pPr>
      <w:r w:rsidRPr="00845B5D">
        <w:rPr>
          <w:rFonts w:hAnsi="宋体" w:hint="eastAsia"/>
          <w:szCs w:val="24"/>
        </w:rPr>
        <w:t>（3）在发行时明确一定期限限售期的股票，包括但不限于非公开发行股票、首次公开发行股票时公司股东公开发售股份、通过大宗交易取得的带限售期的股票等，不包括停牌、新发行未上市、回购交易中的质押</w:t>
      </w:r>
      <w:proofErr w:type="gramStart"/>
      <w:r w:rsidRPr="00845B5D">
        <w:rPr>
          <w:rFonts w:hAnsi="宋体" w:hint="eastAsia"/>
          <w:szCs w:val="24"/>
        </w:rPr>
        <w:t>券</w:t>
      </w:r>
      <w:proofErr w:type="gramEnd"/>
      <w:r w:rsidRPr="00845B5D">
        <w:rPr>
          <w:rFonts w:hAnsi="宋体" w:hint="eastAsia"/>
          <w:szCs w:val="24"/>
        </w:rPr>
        <w:t>等流通受限股票，按监管机构或行业协会有关规定确定公允价值。</w:t>
      </w:r>
    </w:p>
    <w:p w14:paraId="0574B3ED" w14:textId="3ED640E6" w:rsidR="00CD5166" w:rsidRDefault="00CD225C">
      <w:pPr>
        <w:pStyle w:val="20"/>
        <w:spacing w:before="0" w:after="0" w:line="520" w:lineRule="exact"/>
        <w:ind w:left="0" w:firstLineChars="200" w:firstLine="480"/>
        <w:rPr>
          <w:rFonts w:hAnsi="宋体" w:hint="eastAsia"/>
          <w:szCs w:val="24"/>
        </w:rPr>
      </w:pPr>
      <w:r>
        <w:rPr>
          <w:rFonts w:hAnsi="宋体" w:hint="eastAsia"/>
          <w:szCs w:val="24"/>
        </w:rPr>
        <w:lastRenderedPageBreak/>
        <w:t>8.2.2</w:t>
      </w:r>
      <w:r>
        <w:rPr>
          <w:rFonts w:hAnsi="宋体"/>
          <w:szCs w:val="24"/>
        </w:rPr>
        <w:t>.</w:t>
      </w:r>
      <w:r>
        <w:rPr>
          <w:rFonts w:hAnsi="宋体" w:hint="eastAsia"/>
          <w:szCs w:val="24"/>
        </w:rPr>
        <w:t>3</w:t>
      </w:r>
      <w:r w:rsidR="00845B5D" w:rsidRPr="00845B5D">
        <w:rPr>
          <w:rFonts w:hAnsi="宋体" w:hint="eastAsia"/>
          <w:szCs w:val="24"/>
        </w:rPr>
        <w:t>对全国银行间市场上不含权的固定收益品种，按照第三方估值基准服务机构提供的相应品种当日的估值价格估值。对银行间市场上含权的固定收益品种，按照第三方估值基准服务机构提供的相应品种当日的唯一估值价格或推荐估值价格估值。对于含投资人回售权的固定收益品种，回售登记期截止日（含当日）后未行使回售权的按照长待偿期所对应的价格进行估值。对银行间市场未上市，且第三方估值基准服务机构未提供估值价格的固定收益品种，应采用在当前情况下适用并且有足够可利用数据和其他信息支持的估值技术确定其公允价值。</w:t>
      </w:r>
    </w:p>
    <w:p w14:paraId="6927514E" w14:textId="581BC722"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8.2.2</w:t>
      </w:r>
      <w:r>
        <w:rPr>
          <w:rFonts w:hAnsi="宋体"/>
          <w:szCs w:val="24"/>
        </w:rPr>
        <w:t>.</w:t>
      </w:r>
      <w:r>
        <w:rPr>
          <w:rFonts w:hAnsi="宋体" w:hint="eastAsia"/>
          <w:szCs w:val="24"/>
        </w:rPr>
        <w:t>4</w:t>
      </w:r>
      <w:r w:rsidR="00845B5D" w:rsidRPr="00845B5D">
        <w:rPr>
          <w:rFonts w:hAnsi="宋体" w:hint="eastAsia"/>
          <w:szCs w:val="24"/>
        </w:rPr>
        <w:t>同业存单按估值日第三方估值基准服务机构提供的估值价格估值；选定的第三方估值基准服务机构未提供估值价格的，采用估值技术确定公允价值。</w:t>
      </w:r>
    </w:p>
    <w:p w14:paraId="2466FEBF" w14:textId="5EA1CB6A"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8.2.2</w:t>
      </w:r>
      <w:r>
        <w:rPr>
          <w:rFonts w:hAnsi="宋体"/>
          <w:szCs w:val="24"/>
        </w:rPr>
        <w:t>.5</w:t>
      </w:r>
      <w:r w:rsidR="00845B5D" w:rsidRPr="00845B5D">
        <w:rPr>
          <w:rFonts w:hAnsi="宋体" w:hint="eastAsia"/>
          <w:szCs w:val="24"/>
        </w:rPr>
        <w:t>同一债券</w:t>
      </w:r>
      <w:r w:rsidR="00DA1B30" w:rsidRPr="00DA1B30">
        <w:rPr>
          <w:rFonts w:hAnsi="宋体" w:hint="eastAsia"/>
          <w:szCs w:val="24"/>
        </w:rPr>
        <w:t>或股票</w:t>
      </w:r>
      <w:r w:rsidR="00845B5D" w:rsidRPr="00845B5D">
        <w:rPr>
          <w:rFonts w:hAnsi="宋体" w:hint="eastAsia"/>
          <w:szCs w:val="24"/>
        </w:rPr>
        <w:t>同时在两个或两个以上市场交易的，按债券</w:t>
      </w:r>
      <w:r w:rsidR="00DA1B30" w:rsidRPr="00DA1B30">
        <w:rPr>
          <w:rFonts w:hAnsi="宋体" w:hint="eastAsia"/>
          <w:szCs w:val="24"/>
        </w:rPr>
        <w:t>或股票</w:t>
      </w:r>
      <w:r w:rsidR="00845B5D" w:rsidRPr="00845B5D">
        <w:rPr>
          <w:rFonts w:hAnsi="宋体" w:hint="eastAsia"/>
          <w:szCs w:val="24"/>
        </w:rPr>
        <w:t>所处的市场分别估值。</w:t>
      </w:r>
    </w:p>
    <w:p w14:paraId="3C839F2A" w14:textId="0CD69BF8"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8.2.2</w:t>
      </w:r>
      <w:r>
        <w:rPr>
          <w:rFonts w:hAnsi="宋体"/>
          <w:szCs w:val="24"/>
        </w:rPr>
        <w:t>.</w:t>
      </w:r>
      <w:r w:rsidR="00DA1B30">
        <w:rPr>
          <w:rFonts w:hAnsi="宋体"/>
          <w:szCs w:val="24"/>
        </w:rPr>
        <w:t>6</w:t>
      </w:r>
      <w:r w:rsidR="00845B5D" w:rsidRPr="00845B5D">
        <w:rPr>
          <w:rFonts w:hAnsi="宋体" w:hint="eastAsia"/>
          <w:szCs w:val="24"/>
        </w:rPr>
        <w:t>本基金持有的银行存款和备付金余额以本金列示，按相应利率逐日计提利息。</w:t>
      </w:r>
    </w:p>
    <w:p w14:paraId="207DDBF6" w14:textId="3EA96F28"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8.2.2</w:t>
      </w:r>
      <w:r>
        <w:rPr>
          <w:rFonts w:hAnsi="宋体"/>
          <w:szCs w:val="24"/>
        </w:rPr>
        <w:t>.</w:t>
      </w:r>
      <w:r w:rsidR="00DA1B30">
        <w:rPr>
          <w:rFonts w:hAnsi="宋体"/>
          <w:szCs w:val="24"/>
        </w:rPr>
        <w:t>7</w:t>
      </w:r>
      <w:r w:rsidR="00845B5D" w:rsidRPr="00845B5D">
        <w:rPr>
          <w:rFonts w:hAnsi="宋体" w:hint="eastAsia"/>
          <w:szCs w:val="24"/>
        </w:rPr>
        <w:t>其他资产按法律法规或监管机构有关规定进行估值。</w:t>
      </w:r>
    </w:p>
    <w:p w14:paraId="775FC801" w14:textId="444058A6" w:rsidR="00845B5D" w:rsidRPr="00845B5D" w:rsidRDefault="00845B5D" w:rsidP="00845B5D">
      <w:pPr>
        <w:pStyle w:val="20"/>
        <w:spacing w:before="0" w:after="0" w:line="520" w:lineRule="exact"/>
        <w:ind w:left="0" w:firstLineChars="200" w:firstLine="480"/>
        <w:rPr>
          <w:rFonts w:hAnsi="宋体" w:hint="eastAsia"/>
          <w:szCs w:val="24"/>
        </w:rPr>
      </w:pPr>
      <w:r>
        <w:rPr>
          <w:rFonts w:hAnsi="宋体" w:hint="eastAsia"/>
          <w:szCs w:val="24"/>
        </w:rPr>
        <w:t>8.2.2</w:t>
      </w:r>
      <w:r>
        <w:rPr>
          <w:rFonts w:hAnsi="宋体"/>
          <w:szCs w:val="24"/>
        </w:rPr>
        <w:t>.</w:t>
      </w:r>
      <w:r w:rsidR="00DA1B30">
        <w:rPr>
          <w:rFonts w:hAnsi="宋体"/>
          <w:szCs w:val="24"/>
        </w:rPr>
        <w:t>8</w:t>
      </w:r>
      <w:r w:rsidRPr="00845B5D">
        <w:rPr>
          <w:rFonts w:hAnsi="宋体" w:hint="eastAsia"/>
          <w:szCs w:val="24"/>
        </w:rPr>
        <w:t>如有确凿证据表明按上述方法进行估值不能客观反映其公允价值的，基金管理人可根据具体情况与基金托管人商定后，按最能反映公允价值的价格估值。</w:t>
      </w:r>
    </w:p>
    <w:p w14:paraId="3088D89B" w14:textId="456CF962" w:rsidR="00845B5D" w:rsidRPr="00845B5D" w:rsidRDefault="00845B5D" w:rsidP="00845B5D">
      <w:pPr>
        <w:pStyle w:val="20"/>
        <w:spacing w:before="0" w:after="0" w:line="520" w:lineRule="exact"/>
        <w:ind w:left="0" w:firstLineChars="200" w:firstLine="480"/>
        <w:rPr>
          <w:rFonts w:hAnsi="宋体" w:hint="eastAsia"/>
          <w:szCs w:val="24"/>
        </w:rPr>
      </w:pPr>
      <w:r>
        <w:rPr>
          <w:rFonts w:hAnsi="宋体" w:hint="eastAsia"/>
          <w:szCs w:val="24"/>
        </w:rPr>
        <w:t>8.2.2</w:t>
      </w:r>
      <w:r>
        <w:rPr>
          <w:rFonts w:hAnsi="宋体"/>
          <w:szCs w:val="24"/>
        </w:rPr>
        <w:t>.</w:t>
      </w:r>
      <w:r w:rsidR="00DA1B30">
        <w:rPr>
          <w:rFonts w:hAnsi="宋体"/>
          <w:szCs w:val="24"/>
        </w:rPr>
        <w:t>9</w:t>
      </w:r>
      <w:r w:rsidRPr="00845B5D">
        <w:rPr>
          <w:rFonts w:hAnsi="宋体" w:hint="eastAsia"/>
          <w:szCs w:val="24"/>
        </w:rPr>
        <w:t>当发生大额申购或赎回情形时，基金管理人可以采用摆动定价机制，以确保基金估值的公平性。具体处理原则与操作规范遵循相关法律法规以及监管部门、自律规则的规定。</w:t>
      </w:r>
    </w:p>
    <w:p w14:paraId="34E368B5" w14:textId="00A80424" w:rsidR="00845B5D" w:rsidRDefault="00845B5D" w:rsidP="00845B5D">
      <w:pPr>
        <w:pStyle w:val="20"/>
        <w:spacing w:before="0" w:after="0" w:line="520" w:lineRule="exact"/>
        <w:ind w:left="0" w:firstLineChars="200" w:firstLine="480"/>
        <w:rPr>
          <w:rFonts w:hAnsi="宋体" w:hint="eastAsia"/>
          <w:szCs w:val="24"/>
        </w:rPr>
      </w:pPr>
      <w:r>
        <w:rPr>
          <w:rFonts w:hAnsi="宋体" w:hint="eastAsia"/>
          <w:szCs w:val="24"/>
        </w:rPr>
        <w:t>8.2.2</w:t>
      </w:r>
      <w:r>
        <w:rPr>
          <w:rFonts w:hAnsi="宋体"/>
          <w:szCs w:val="24"/>
        </w:rPr>
        <w:t>.</w:t>
      </w:r>
      <w:r w:rsidRPr="00845B5D">
        <w:rPr>
          <w:rFonts w:hAnsi="宋体" w:hint="eastAsia"/>
          <w:szCs w:val="24"/>
        </w:rPr>
        <w:t>1</w:t>
      </w:r>
      <w:r w:rsidR="00DA1B30">
        <w:rPr>
          <w:rFonts w:hAnsi="宋体"/>
          <w:szCs w:val="24"/>
        </w:rPr>
        <w:t>0</w:t>
      </w:r>
      <w:r w:rsidRPr="00845B5D">
        <w:rPr>
          <w:rFonts w:hAnsi="宋体" w:hint="eastAsia"/>
          <w:szCs w:val="24"/>
        </w:rPr>
        <w:t>相关法律法规以及监管部门有强制规定的，从其规定。如有新增事项，按国家最新规定估值。</w:t>
      </w:r>
    </w:p>
    <w:p w14:paraId="176C2DB5" w14:textId="160856AF" w:rsidR="00CD5166" w:rsidRDefault="00845B5D" w:rsidP="003559F2">
      <w:pPr>
        <w:pStyle w:val="20"/>
        <w:spacing w:before="0" w:after="0" w:line="520" w:lineRule="exact"/>
        <w:ind w:left="0" w:firstLineChars="200" w:firstLine="480"/>
        <w:rPr>
          <w:rFonts w:hAnsi="宋体" w:hint="eastAsia"/>
          <w:szCs w:val="24"/>
        </w:rPr>
      </w:pPr>
      <w:r w:rsidRPr="00845B5D">
        <w:rPr>
          <w:rFonts w:hAnsi="宋体" w:hint="eastAsia"/>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2C223B38"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8.3估值差错处理</w:t>
      </w:r>
    </w:p>
    <w:p w14:paraId="38468B3E" w14:textId="58F23C35"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8.3.1因</w:t>
      </w:r>
      <w:r w:rsidR="00821C16">
        <w:rPr>
          <w:rFonts w:hAnsi="宋体" w:hint="eastAsia"/>
          <w:szCs w:val="24"/>
        </w:rPr>
        <w:t>基金</w:t>
      </w:r>
      <w:r>
        <w:rPr>
          <w:rFonts w:hAnsi="宋体" w:hint="eastAsia"/>
          <w:szCs w:val="24"/>
        </w:rPr>
        <w:t>估值错误给投资人造成损失的可先由</w:t>
      </w:r>
      <w:r w:rsidR="00821C16">
        <w:rPr>
          <w:rFonts w:hAnsi="宋体" w:hint="eastAsia"/>
          <w:szCs w:val="24"/>
        </w:rPr>
        <w:t>基金管理人</w:t>
      </w:r>
      <w:r>
        <w:rPr>
          <w:rFonts w:hAnsi="宋体" w:hint="eastAsia"/>
          <w:szCs w:val="24"/>
        </w:rPr>
        <w:t>承担，</w:t>
      </w:r>
      <w:r w:rsidR="00821C16">
        <w:rPr>
          <w:rFonts w:hAnsi="宋体" w:hint="eastAsia"/>
          <w:szCs w:val="24"/>
        </w:rPr>
        <w:t>基金管理人</w:t>
      </w:r>
      <w:r>
        <w:rPr>
          <w:rFonts w:hAnsi="宋体" w:hint="eastAsia"/>
          <w:szCs w:val="24"/>
        </w:rPr>
        <w:t>对不应由其承担的责任，有权向过错人追偿。</w:t>
      </w:r>
    </w:p>
    <w:p w14:paraId="05589056" w14:textId="607E157C"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8.3.2当</w:t>
      </w:r>
      <w:r w:rsidR="00821C16">
        <w:rPr>
          <w:rFonts w:hAnsi="宋体" w:hint="eastAsia"/>
          <w:szCs w:val="24"/>
        </w:rPr>
        <w:t>基金管理人</w:t>
      </w:r>
      <w:r>
        <w:rPr>
          <w:rFonts w:hAnsi="宋体" w:hint="eastAsia"/>
          <w:szCs w:val="24"/>
        </w:rPr>
        <w:t>计算的</w:t>
      </w:r>
      <w:r w:rsidR="00821C16">
        <w:rPr>
          <w:rFonts w:hAnsi="宋体" w:hint="eastAsia"/>
          <w:szCs w:val="24"/>
        </w:rPr>
        <w:t>基金</w:t>
      </w:r>
      <w:r>
        <w:rPr>
          <w:rFonts w:hAnsi="宋体" w:hint="eastAsia"/>
          <w:szCs w:val="24"/>
        </w:rPr>
        <w:t>净值信息已由</w:t>
      </w:r>
      <w:r w:rsidR="00821C16">
        <w:rPr>
          <w:rFonts w:hAnsi="宋体" w:hint="eastAsia"/>
          <w:szCs w:val="24"/>
        </w:rPr>
        <w:t>基金托管人</w:t>
      </w:r>
      <w:r>
        <w:rPr>
          <w:rFonts w:hAnsi="宋体" w:hint="eastAsia"/>
          <w:szCs w:val="24"/>
        </w:rPr>
        <w:t>复核确认后公告的，</w:t>
      </w:r>
      <w:r>
        <w:rPr>
          <w:rFonts w:hAnsi="宋体" w:hint="eastAsia"/>
          <w:szCs w:val="24"/>
        </w:rPr>
        <w:lastRenderedPageBreak/>
        <w:t>因</w:t>
      </w:r>
      <w:r w:rsidR="00821C16">
        <w:rPr>
          <w:rFonts w:hAnsi="宋体" w:hint="eastAsia"/>
          <w:szCs w:val="24"/>
        </w:rPr>
        <w:t>基金</w:t>
      </w:r>
      <w:r>
        <w:rPr>
          <w:rFonts w:hAnsi="宋体"/>
          <w:szCs w:val="24"/>
        </w:rPr>
        <w:t>估值差错</w:t>
      </w:r>
      <w:r>
        <w:rPr>
          <w:rFonts w:hAnsi="宋体" w:hint="eastAsia"/>
          <w:szCs w:val="24"/>
        </w:rPr>
        <w:t>造成的投资人或</w:t>
      </w:r>
      <w:r w:rsidR="00821C16">
        <w:rPr>
          <w:rFonts w:hAnsi="宋体" w:hint="eastAsia"/>
          <w:szCs w:val="24"/>
        </w:rPr>
        <w:t>基金</w:t>
      </w:r>
      <w:r>
        <w:rPr>
          <w:rFonts w:hAnsi="宋体" w:hint="eastAsia"/>
          <w:szCs w:val="24"/>
        </w:rPr>
        <w:t>的损失，应根据法律法规的规定对投资人或</w:t>
      </w:r>
      <w:r w:rsidR="00821C16">
        <w:rPr>
          <w:rFonts w:hAnsi="宋体" w:hint="eastAsia"/>
          <w:szCs w:val="24"/>
        </w:rPr>
        <w:t>基金</w:t>
      </w:r>
      <w:r>
        <w:rPr>
          <w:rFonts w:hAnsi="宋体" w:hint="eastAsia"/>
          <w:szCs w:val="24"/>
        </w:rPr>
        <w:t>支付赔偿金，就实际向投资人或</w:t>
      </w:r>
      <w:r w:rsidR="00821C16">
        <w:rPr>
          <w:rFonts w:hAnsi="宋体" w:hint="eastAsia"/>
          <w:szCs w:val="24"/>
        </w:rPr>
        <w:t>基金</w:t>
      </w:r>
      <w:r>
        <w:rPr>
          <w:rFonts w:hAnsi="宋体" w:hint="eastAsia"/>
          <w:szCs w:val="24"/>
        </w:rPr>
        <w:t>支付的赔偿金额，由</w:t>
      </w:r>
      <w:r w:rsidR="00821C16">
        <w:rPr>
          <w:rFonts w:hAnsi="宋体" w:hint="eastAsia"/>
          <w:szCs w:val="24"/>
        </w:rPr>
        <w:t>基金管理人</w:t>
      </w:r>
      <w:r>
        <w:rPr>
          <w:rFonts w:hAnsi="宋体" w:hint="eastAsia"/>
          <w:szCs w:val="24"/>
        </w:rPr>
        <w:t>与</w:t>
      </w:r>
      <w:r w:rsidR="00821C16">
        <w:rPr>
          <w:rFonts w:hAnsi="宋体" w:hint="eastAsia"/>
          <w:szCs w:val="24"/>
        </w:rPr>
        <w:t>基金托管人</w:t>
      </w:r>
      <w:r>
        <w:rPr>
          <w:rFonts w:hAnsi="宋体" w:hint="eastAsia"/>
          <w:szCs w:val="24"/>
        </w:rPr>
        <w:t>按照管理费率和托管费率的比例各自承担相应的责任。</w:t>
      </w:r>
    </w:p>
    <w:p w14:paraId="31A5D94F" w14:textId="2B48DDCF"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8.3.3由于一方当事人提供的信息错误，另一方当事人在采取了必要合理的措施后仍不能发现该错误，进而导致</w:t>
      </w:r>
      <w:r w:rsidR="00821C16">
        <w:rPr>
          <w:rFonts w:hAnsi="宋体" w:hint="eastAsia"/>
          <w:szCs w:val="24"/>
        </w:rPr>
        <w:t>基金</w:t>
      </w:r>
      <w:r>
        <w:rPr>
          <w:rFonts w:hAnsi="宋体" w:hint="eastAsia"/>
          <w:szCs w:val="24"/>
        </w:rPr>
        <w:t>资产净值、各类</w:t>
      </w:r>
      <w:r w:rsidR="00821C16">
        <w:rPr>
          <w:rFonts w:hAnsi="宋体" w:hint="eastAsia"/>
          <w:szCs w:val="24"/>
        </w:rPr>
        <w:t>基金</w:t>
      </w:r>
      <w:r>
        <w:rPr>
          <w:rFonts w:hAnsi="宋体" w:hint="eastAsia"/>
          <w:szCs w:val="24"/>
        </w:rPr>
        <w:t>份额净值计算错误造成投资人或</w:t>
      </w:r>
      <w:r w:rsidR="00821C16">
        <w:rPr>
          <w:rFonts w:hAnsi="宋体" w:hint="eastAsia"/>
          <w:szCs w:val="24"/>
        </w:rPr>
        <w:t>基金</w:t>
      </w:r>
      <w:r>
        <w:rPr>
          <w:rFonts w:hAnsi="宋体" w:hint="eastAsia"/>
          <w:szCs w:val="24"/>
        </w:rPr>
        <w:t>的损失，以及由此造成以后交易日</w:t>
      </w:r>
      <w:r w:rsidR="00821C16">
        <w:rPr>
          <w:rFonts w:hAnsi="宋体" w:hint="eastAsia"/>
          <w:szCs w:val="24"/>
        </w:rPr>
        <w:t>基金</w:t>
      </w:r>
      <w:r>
        <w:rPr>
          <w:rFonts w:hAnsi="宋体" w:hint="eastAsia"/>
          <w:szCs w:val="24"/>
        </w:rPr>
        <w:t>资产净值、各类</w:t>
      </w:r>
      <w:r w:rsidR="00821C16">
        <w:rPr>
          <w:rFonts w:hAnsi="宋体" w:hint="eastAsia"/>
          <w:szCs w:val="24"/>
        </w:rPr>
        <w:t>基金</w:t>
      </w:r>
      <w:r>
        <w:rPr>
          <w:rFonts w:hAnsi="宋体" w:hint="eastAsia"/>
          <w:szCs w:val="24"/>
        </w:rPr>
        <w:t>份额净值计算顺延错误而引起的投资人或</w:t>
      </w:r>
      <w:r w:rsidR="00821C16">
        <w:rPr>
          <w:rFonts w:hAnsi="宋体" w:hint="eastAsia"/>
          <w:szCs w:val="24"/>
        </w:rPr>
        <w:t>基金</w:t>
      </w:r>
      <w:r>
        <w:rPr>
          <w:rFonts w:hAnsi="宋体" w:hint="eastAsia"/>
          <w:szCs w:val="24"/>
        </w:rPr>
        <w:t>的损失，由提供错误信息的当事人一方负责赔偿。</w:t>
      </w:r>
    </w:p>
    <w:p w14:paraId="428E69AA"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8.3.4特殊情况的处理</w:t>
      </w:r>
    </w:p>
    <w:p w14:paraId="6C7880E9" w14:textId="464A4D45"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w:t>
      </w:r>
      <w:r w:rsidR="00122ED2" w:rsidRPr="00122ED2">
        <w:rPr>
          <w:rFonts w:hAnsi="宋体" w:hint="eastAsia"/>
          <w:szCs w:val="24"/>
        </w:rPr>
        <w:t>基金管理人或基金托管人按基金合同规定的估值方法的第</w:t>
      </w:r>
      <w:r>
        <w:rPr>
          <w:rFonts w:hAnsi="宋体" w:hint="eastAsia"/>
          <w:szCs w:val="24"/>
        </w:rPr>
        <w:t>8.2.2</w:t>
      </w:r>
      <w:r>
        <w:rPr>
          <w:rFonts w:hAnsi="宋体"/>
          <w:szCs w:val="24"/>
        </w:rPr>
        <w:t>.</w:t>
      </w:r>
      <w:r w:rsidR="00722801">
        <w:rPr>
          <w:rFonts w:hAnsi="宋体"/>
          <w:szCs w:val="24"/>
        </w:rPr>
        <w:t>8</w:t>
      </w:r>
      <w:r w:rsidR="00122ED2" w:rsidRPr="00122ED2">
        <w:rPr>
          <w:rFonts w:hAnsi="宋体" w:hint="eastAsia"/>
          <w:szCs w:val="24"/>
        </w:rPr>
        <w:t>项进行估值时，所造成的误差不作为基金资产估值错误处理</w:t>
      </w:r>
      <w:r>
        <w:rPr>
          <w:rFonts w:hAnsi="宋体" w:hint="eastAsia"/>
          <w:szCs w:val="24"/>
        </w:rPr>
        <w:t>；</w:t>
      </w:r>
    </w:p>
    <w:p w14:paraId="65F668E6" w14:textId="004C73E1" w:rsidR="00CD5166" w:rsidRDefault="00CD225C">
      <w:pPr>
        <w:pStyle w:val="20"/>
        <w:spacing w:before="0" w:after="0" w:line="520" w:lineRule="exact"/>
        <w:ind w:left="0" w:firstLineChars="200" w:firstLine="480"/>
        <w:rPr>
          <w:rFonts w:hAnsi="宋体" w:hint="eastAsia"/>
          <w:szCs w:val="24"/>
        </w:rPr>
      </w:pPr>
      <w:r>
        <w:rPr>
          <w:rFonts w:hAnsi="宋体" w:hint="eastAsia"/>
          <w:szCs w:val="24"/>
        </w:rPr>
        <w:t>（</w:t>
      </w:r>
      <w:r>
        <w:rPr>
          <w:rFonts w:hAnsi="宋体"/>
          <w:szCs w:val="24"/>
        </w:rPr>
        <w:t>2</w:t>
      </w:r>
      <w:r>
        <w:rPr>
          <w:rFonts w:hAnsi="宋体" w:hint="eastAsia"/>
          <w:szCs w:val="24"/>
        </w:rPr>
        <w:t>）</w:t>
      </w:r>
      <w:r w:rsidR="00122ED2" w:rsidRPr="00122ED2">
        <w:rPr>
          <w:rFonts w:hAnsi="宋体" w:hint="eastAsia"/>
          <w:szCs w:val="24"/>
        </w:rPr>
        <w:t>由于不可抗力原因，或由于证券交易所、登记结算机构、存款银行等机构发送的数据错误等原因，基金管理人和基金托管人虽然已经采取必要、适当、合理的措施进行检查，但是未能发现该错误或未能避免错误发生或</w:t>
      </w:r>
      <w:proofErr w:type="gramStart"/>
      <w:r w:rsidR="00122ED2" w:rsidRPr="00122ED2">
        <w:rPr>
          <w:rFonts w:hAnsi="宋体" w:hint="eastAsia"/>
          <w:szCs w:val="24"/>
        </w:rPr>
        <w:t>虽发现</w:t>
      </w:r>
      <w:proofErr w:type="gramEnd"/>
      <w:r w:rsidR="00122ED2" w:rsidRPr="00122ED2">
        <w:rPr>
          <w:rFonts w:hAnsi="宋体" w:hint="eastAsia"/>
          <w:szCs w:val="24"/>
        </w:rPr>
        <w:t>错误但因前述原因无法及时更正的，由此造成的基金份额净值计算错误，基金管理人和基金托管人免除赔偿责任，但基金管理人、基金托管人应当积极采取必要的措施减轻或消除由此造成的影响。</w:t>
      </w:r>
    </w:p>
    <w:p w14:paraId="39231BF1" w14:textId="100634D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8.4</w:t>
      </w:r>
      <w:r w:rsidR="00821C16">
        <w:rPr>
          <w:rFonts w:hAnsi="宋体" w:hint="eastAsia"/>
          <w:szCs w:val="24"/>
        </w:rPr>
        <w:t>基金</w:t>
      </w:r>
      <w:r>
        <w:rPr>
          <w:rFonts w:hAnsi="宋体" w:hint="eastAsia"/>
          <w:szCs w:val="24"/>
        </w:rPr>
        <w:t>账册的建立</w:t>
      </w:r>
    </w:p>
    <w:p w14:paraId="12F3C4F8" w14:textId="6A7254FD"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8.4.1</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在《</w:t>
      </w:r>
      <w:r w:rsidR="00821C16">
        <w:rPr>
          <w:rFonts w:hAnsi="宋体" w:hint="eastAsia"/>
          <w:szCs w:val="24"/>
        </w:rPr>
        <w:t>基金</w:t>
      </w:r>
      <w:r>
        <w:rPr>
          <w:rFonts w:hAnsi="宋体" w:hint="eastAsia"/>
          <w:szCs w:val="24"/>
        </w:rPr>
        <w:t>合同》生效后，应按照相关各方约定的同一记账方法和会计处理原则，分别独立地设置、登录和保管本</w:t>
      </w:r>
      <w:r w:rsidR="00821C16">
        <w:rPr>
          <w:rFonts w:hAnsi="宋体" w:hint="eastAsia"/>
          <w:szCs w:val="24"/>
        </w:rPr>
        <w:t>基金</w:t>
      </w:r>
      <w:r>
        <w:rPr>
          <w:rFonts w:hAnsi="宋体" w:hint="eastAsia"/>
          <w:szCs w:val="24"/>
        </w:rPr>
        <w:t>的全套账册，对相关各方各自的账册定期进行核对，互相监督，以保证</w:t>
      </w:r>
      <w:r w:rsidR="00821C16">
        <w:rPr>
          <w:rFonts w:hAnsi="宋体" w:hint="eastAsia"/>
          <w:szCs w:val="24"/>
        </w:rPr>
        <w:t>基金</w:t>
      </w:r>
      <w:r>
        <w:rPr>
          <w:rFonts w:hAnsi="宋体" w:hint="eastAsia"/>
          <w:szCs w:val="24"/>
        </w:rPr>
        <w:t>资产的安全。若双方对会计处理方法存在分歧，应以</w:t>
      </w:r>
      <w:r w:rsidR="00821C16">
        <w:rPr>
          <w:rFonts w:hAnsi="宋体" w:hint="eastAsia"/>
          <w:szCs w:val="24"/>
        </w:rPr>
        <w:t>基金管理人</w:t>
      </w:r>
      <w:r>
        <w:rPr>
          <w:rFonts w:hAnsi="宋体" w:hint="eastAsia"/>
          <w:szCs w:val="24"/>
        </w:rPr>
        <w:t>的处理方法为准。</w:t>
      </w:r>
    </w:p>
    <w:p w14:paraId="2CD81E75" w14:textId="3F336905"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8.4.2经对账发现相关各方的账目存在不符的，</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必须及时查明原因并纠正，保证相关各方平行登录的账册记录完全相符。若当日核对不符，暂时无法查找到错账的原因而影响到</w:t>
      </w:r>
      <w:r w:rsidR="00821C16">
        <w:rPr>
          <w:rFonts w:hAnsi="宋体" w:hint="eastAsia"/>
          <w:szCs w:val="24"/>
        </w:rPr>
        <w:t>基金</w:t>
      </w:r>
      <w:r>
        <w:rPr>
          <w:rFonts w:hAnsi="宋体" w:hint="eastAsia"/>
          <w:szCs w:val="24"/>
        </w:rPr>
        <w:t>净值</w:t>
      </w:r>
      <w:r w:rsidR="00F833A1">
        <w:rPr>
          <w:rFonts w:hAnsi="宋体" w:hint="eastAsia"/>
          <w:szCs w:val="24"/>
        </w:rPr>
        <w:t>信息</w:t>
      </w:r>
      <w:r>
        <w:rPr>
          <w:rFonts w:hAnsi="宋体" w:hint="eastAsia"/>
          <w:szCs w:val="24"/>
        </w:rPr>
        <w:t>的计算和公告的，以</w:t>
      </w:r>
      <w:r w:rsidR="00821C16">
        <w:rPr>
          <w:rFonts w:hAnsi="宋体" w:hint="eastAsia"/>
          <w:szCs w:val="24"/>
        </w:rPr>
        <w:t>基金管理人</w:t>
      </w:r>
      <w:r>
        <w:rPr>
          <w:rFonts w:hAnsi="宋体" w:hint="eastAsia"/>
          <w:szCs w:val="24"/>
        </w:rPr>
        <w:t>的账册为准。</w:t>
      </w:r>
    </w:p>
    <w:p w14:paraId="7A154977" w14:textId="3250A901"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8.5</w:t>
      </w:r>
      <w:r w:rsidR="00821C16">
        <w:rPr>
          <w:rFonts w:hAnsi="宋体" w:hint="eastAsia"/>
          <w:szCs w:val="24"/>
        </w:rPr>
        <w:t>基金</w:t>
      </w:r>
      <w:r w:rsidR="00AC6740" w:rsidRPr="00AC6740">
        <w:rPr>
          <w:rFonts w:hAnsi="宋体" w:hint="eastAsia"/>
          <w:szCs w:val="24"/>
        </w:rPr>
        <w:t>财务报表和</w:t>
      </w:r>
      <w:r>
        <w:rPr>
          <w:rFonts w:hAnsi="宋体" w:hint="eastAsia"/>
          <w:szCs w:val="24"/>
        </w:rPr>
        <w:t>定期报告的编制和复核</w:t>
      </w:r>
    </w:p>
    <w:p w14:paraId="1DB047B4" w14:textId="5B704A14"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8.5.1</w:t>
      </w:r>
      <w:r w:rsidR="00821C16">
        <w:rPr>
          <w:rFonts w:hAnsi="宋体" w:hint="eastAsia"/>
          <w:szCs w:val="24"/>
        </w:rPr>
        <w:t>基金</w:t>
      </w:r>
      <w:r>
        <w:rPr>
          <w:rFonts w:hAnsi="宋体" w:hint="eastAsia"/>
          <w:szCs w:val="24"/>
        </w:rPr>
        <w:t>财务报表由</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每</w:t>
      </w:r>
      <w:proofErr w:type="gramStart"/>
      <w:r>
        <w:rPr>
          <w:rFonts w:hAnsi="宋体" w:hint="eastAsia"/>
          <w:szCs w:val="24"/>
        </w:rPr>
        <w:t>月分别独立</w:t>
      </w:r>
      <w:proofErr w:type="gramEnd"/>
      <w:r>
        <w:rPr>
          <w:rFonts w:hAnsi="宋体" w:hint="eastAsia"/>
          <w:szCs w:val="24"/>
        </w:rPr>
        <w:t>编制。月度报表</w:t>
      </w:r>
      <w:r>
        <w:rPr>
          <w:rFonts w:hAnsi="宋体" w:hint="eastAsia"/>
          <w:szCs w:val="24"/>
        </w:rPr>
        <w:lastRenderedPageBreak/>
        <w:t>的编制，应于每月终了后5个工作日内完成。</w:t>
      </w:r>
    </w:p>
    <w:p w14:paraId="0EBB8668" w14:textId="59D9D7E0"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8.5.2《</w:t>
      </w:r>
      <w:r w:rsidR="00821C16">
        <w:rPr>
          <w:rFonts w:hAnsi="宋体" w:hint="eastAsia"/>
          <w:szCs w:val="24"/>
        </w:rPr>
        <w:t>基金</w:t>
      </w:r>
      <w:r>
        <w:rPr>
          <w:rFonts w:hAnsi="宋体" w:hint="eastAsia"/>
          <w:szCs w:val="24"/>
        </w:rPr>
        <w:t>合同》生效后，</w:t>
      </w:r>
      <w:r w:rsidR="00821C16">
        <w:rPr>
          <w:rFonts w:hAnsi="宋体" w:hint="eastAsia"/>
          <w:szCs w:val="24"/>
        </w:rPr>
        <w:t>基金</w:t>
      </w:r>
      <w:r>
        <w:rPr>
          <w:rFonts w:hAnsi="宋体" w:hint="eastAsia"/>
          <w:szCs w:val="24"/>
        </w:rPr>
        <w:t>招募说明书的信息发生重大变更的，</w:t>
      </w:r>
      <w:r w:rsidR="00821C16">
        <w:rPr>
          <w:rFonts w:hAnsi="宋体" w:hint="eastAsia"/>
          <w:szCs w:val="24"/>
        </w:rPr>
        <w:t>基金管理人</w:t>
      </w:r>
      <w:r>
        <w:rPr>
          <w:rFonts w:hAnsi="宋体" w:hint="eastAsia"/>
          <w:szCs w:val="24"/>
        </w:rPr>
        <w:t>应当在三个工作日内，更新</w:t>
      </w:r>
      <w:r w:rsidR="00821C16">
        <w:rPr>
          <w:rFonts w:hAnsi="宋体" w:hint="eastAsia"/>
          <w:szCs w:val="24"/>
        </w:rPr>
        <w:t>基金</w:t>
      </w:r>
      <w:r>
        <w:rPr>
          <w:rFonts w:hAnsi="宋体" w:hint="eastAsia"/>
          <w:szCs w:val="24"/>
        </w:rPr>
        <w:t>招募说明书并登载在</w:t>
      </w:r>
      <w:r w:rsidR="00AC6740">
        <w:rPr>
          <w:rFonts w:hAnsi="宋体" w:hint="eastAsia"/>
          <w:szCs w:val="24"/>
        </w:rPr>
        <w:t>规定网站</w:t>
      </w:r>
      <w:r>
        <w:rPr>
          <w:rFonts w:hAnsi="宋体" w:hint="eastAsia"/>
          <w:szCs w:val="24"/>
        </w:rPr>
        <w:t>上；</w:t>
      </w:r>
      <w:r w:rsidR="00821C16">
        <w:rPr>
          <w:rFonts w:hAnsi="宋体" w:hint="eastAsia"/>
          <w:szCs w:val="24"/>
        </w:rPr>
        <w:t>基金</w:t>
      </w:r>
      <w:r>
        <w:rPr>
          <w:rFonts w:hAnsi="宋体" w:hint="eastAsia"/>
          <w:szCs w:val="24"/>
        </w:rPr>
        <w:t>招募说明书其他信息发生变更的，</w:t>
      </w:r>
      <w:r w:rsidR="00821C16">
        <w:rPr>
          <w:rFonts w:hAnsi="宋体" w:hint="eastAsia"/>
          <w:szCs w:val="24"/>
        </w:rPr>
        <w:t>基金管理人</w:t>
      </w:r>
      <w:r>
        <w:rPr>
          <w:rFonts w:hAnsi="宋体" w:hint="eastAsia"/>
          <w:szCs w:val="24"/>
        </w:rPr>
        <w:t>至少每年更新一次。</w:t>
      </w:r>
      <w:r w:rsidR="00821C16">
        <w:rPr>
          <w:rFonts w:hAnsi="宋体" w:hint="eastAsia"/>
          <w:szCs w:val="24"/>
        </w:rPr>
        <w:t>基金</w:t>
      </w:r>
      <w:r>
        <w:rPr>
          <w:rFonts w:hAnsi="宋体" w:hint="eastAsia"/>
          <w:szCs w:val="24"/>
        </w:rPr>
        <w:t>终止运作的，</w:t>
      </w:r>
      <w:r w:rsidR="00821C16">
        <w:rPr>
          <w:rFonts w:hAnsi="宋体" w:hint="eastAsia"/>
          <w:szCs w:val="24"/>
        </w:rPr>
        <w:t>基金管理人</w:t>
      </w:r>
      <w:r>
        <w:rPr>
          <w:rFonts w:hAnsi="宋体" w:hint="eastAsia"/>
          <w:szCs w:val="24"/>
        </w:rPr>
        <w:t>不再更新</w:t>
      </w:r>
      <w:r w:rsidR="00821C16">
        <w:rPr>
          <w:rFonts w:hAnsi="宋体" w:hint="eastAsia"/>
          <w:szCs w:val="24"/>
        </w:rPr>
        <w:t>基金</w:t>
      </w:r>
      <w:r>
        <w:rPr>
          <w:rFonts w:hAnsi="宋体" w:hint="eastAsia"/>
          <w:szCs w:val="24"/>
        </w:rPr>
        <w:t>招募说明书。</w:t>
      </w:r>
    </w:p>
    <w:p w14:paraId="4B1FF83B" w14:textId="651E78D0" w:rsidR="00CD5166" w:rsidRDefault="00CD225C">
      <w:pPr>
        <w:pStyle w:val="20"/>
        <w:spacing w:before="0" w:after="0" w:line="520" w:lineRule="exact"/>
        <w:ind w:left="0" w:firstLineChars="200" w:firstLine="480"/>
        <w:rPr>
          <w:rFonts w:hAnsi="宋体" w:hint="eastAsia"/>
          <w:szCs w:val="24"/>
        </w:rPr>
      </w:pPr>
      <w:r>
        <w:rPr>
          <w:rFonts w:hAnsi="宋体" w:hint="eastAsia"/>
          <w:szCs w:val="24"/>
        </w:rPr>
        <w:t>《</w:t>
      </w:r>
      <w:r w:rsidR="00821C16">
        <w:rPr>
          <w:rFonts w:hAnsi="宋体" w:hint="eastAsia"/>
          <w:szCs w:val="24"/>
        </w:rPr>
        <w:t>基金</w:t>
      </w:r>
      <w:r>
        <w:rPr>
          <w:rFonts w:hAnsi="宋体" w:hint="eastAsia"/>
          <w:szCs w:val="24"/>
        </w:rPr>
        <w:t>合同》生效后，</w:t>
      </w:r>
      <w:r w:rsidR="00AC6740" w:rsidRPr="00AC6740">
        <w:rPr>
          <w:rFonts w:hAnsi="宋体" w:hint="eastAsia"/>
          <w:szCs w:val="24"/>
        </w:rPr>
        <w:t>基金</w:t>
      </w:r>
      <w:r>
        <w:rPr>
          <w:rFonts w:hAnsi="宋体" w:hint="eastAsia"/>
          <w:szCs w:val="24"/>
        </w:rPr>
        <w:t>产品资料概要的信息发生重大变更的，</w:t>
      </w:r>
      <w:r w:rsidR="00821C16">
        <w:rPr>
          <w:rFonts w:hAnsi="宋体" w:hint="eastAsia"/>
          <w:szCs w:val="24"/>
        </w:rPr>
        <w:t>基金管理人</w:t>
      </w:r>
      <w:r>
        <w:rPr>
          <w:rFonts w:hAnsi="宋体" w:hint="eastAsia"/>
          <w:szCs w:val="24"/>
        </w:rPr>
        <w:t>应当在三个工作日内，更新</w:t>
      </w:r>
      <w:r w:rsidR="00AC6740" w:rsidRPr="00AC6740">
        <w:rPr>
          <w:rFonts w:hAnsi="宋体" w:hint="eastAsia"/>
          <w:szCs w:val="24"/>
        </w:rPr>
        <w:t>基金</w:t>
      </w:r>
      <w:r>
        <w:rPr>
          <w:rFonts w:hAnsi="宋体" w:hint="eastAsia"/>
          <w:szCs w:val="24"/>
        </w:rPr>
        <w:t>产品资料概要，并登载在</w:t>
      </w:r>
      <w:r w:rsidR="00AC6740">
        <w:rPr>
          <w:rFonts w:hAnsi="宋体" w:hint="eastAsia"/>
          <w:szCs w:val="24"/>
        </w:rPr>
        <w:t>规定网站</w:t>
      </w:r>
      <w:r>
        <w:rPr>
          <w:rFonts w:hAnsi="宋体" w:hint="eastAsia"/>
          <w:szCs w:val="24"/>
        </w:rPr>
        <w:t>及</w:t>
      </w:r>
      <w:r w:rsidR="00821C16">
        <w:rPr>
          <w:rFonts w:hAnsi="宋体" w:hint="eastAsia"/>
          <w:szCs w:val="24"/>
        </w:rPr>
        <w:t>基金</w:t>
      </w:r>
      <w:r>
        <w:rPr>
          <w:rFonts w:hAnsi="宋体" w:hint="eastAsia"/>
          <w:szCs w:val="24"/>
        </w:rPr>
        <w:t>销售机构网站或营业网点；</w:t>
      </w:r>
      <w:r w:rsidR="00AC6740" w:rsidRPr="00AC6740">
        <w:rPr>
          <w:rFonts w:hAnsi="宋体" w:hint="eastAsia"/>
          <w:szCs w:val="24"/>
        </w:rPr>
        <w:t>基金</w:t>
      </w:r>
      <w:r>
        <w:rPr>
          <w:rFonts w:hAnsi="宋体" w:hint="eastAsia"/>
          <w:szCs w:val="24"/>
        </w:rPr>
        <w:t>产品资料概要其他信息发生变更的，</w:t>
      </w:r>
      <w:r w:rsidR="00821C16">
        <w:rPr>
          <w:rFonts w:hAnsi="宋体" w:hint="eastAsia"/>
          <w:szCs w:val="24"/>
        </w:rPr>
        <w:t>基金管理人</w:t>
      </w:r>
      <w:r>
        <w:rPr>
          <w:rFonts w:hAnsi="宋体" w:hint="eastAsia"/>
          <w:szCs w:val="24"/>
        </w:rPr>
        <w:t>至少每年更新一次。</w:t>
      </w:r>
      <w:r w:rsidR="00821C16">
        <w:rPr>
          <w:rFonts w:hAnsi="宋体" w:hint="eastAsia"/>
          <w:szCs w:val="24"/>
        </w:rPr>
        <w:t>基金</w:t>
      </w:r>
      <w:r>
        <w:rPr>
          <w:rFonts w:hAnsi="宋体" w:hint="eastAsia"/>
          <w:szCs w:val="24"/>
        </w:rPr>
        <w:t>终止运作的，</w:t>
      </w:r>
      <w:r w:rsidR="00821C16">
        <w:rPr>
          <w:rFonts w:hAnsi="宋体" w:hint="eastAsia"/>
          <w:szCs w:val="24"/>
        </w:rPr>
        <w:t>基金管理人</w:t>
      </w:r>
      <w:r>
        <w:rPr>
          <w:rFonts w:hAnsi="宋体" w:hint="eastAsia"/>
          <w:szCs w:val="24"/>
        </w:rPr>
        <w:t>不再更新</w:t>
      </w:r>
      <w:r w:rsidR="00AC6740" w:rsidRPr="00AC6740">
        <w:rPr>
          <w:rFonts w:hAnsi="宋体" w:hint="eastAsia"/>
          <w:szCs w:val="24"/>
        </w:rPr>
        <w:t>基金</w:t>
      </w:r>
      <w:r>
        <w:rPr>
          <w:rFonts w:hAnsi="宋体" w:hint="eastAsia"/>
          <w:szCs w:val="24"/>
        </w:rPr>
        <w:t>产品资料概要。</w:t>
      </w:r>
    </w:p>
    <w:p w14:paraId="2482CEF8" w14:textId="5D0DA21F" w:rsidR="00CD5166" w:rsidRDefault="00821C16">
      <w:pPr>
        <w:pStyle w:val="20"/>
        <w:spacing w:before="0" w:after="0" w:line="520" w:lineRule="exact"/>
        <w:ind w:left="0" w:firstLineChars="200" w:firstLine="480"/>
        <w:rPr>
          <w:rFonts w:hAnsi="宋体" w:hint="eastAsia"/>
          <w:szCs w:val="24"/>
        </w:rPr>
      </w:pPr>
      <w:r>
        <w:rPr>
          <w:rFonts w:hAnsi="宋体" w:hint="eastAsia"/>
          <w:szCs w:val="24"/>
        </w:rPr>
        <w:t>基金管理人</w:t>
      </w:r>
      <w:r w:rsidR="00CD225C">
        <w:rPr>
          <w:rFonts w:hAnsi="宋体" w:hint="eastAsia"/>
          <w:szCs w:val="24"/>
        </w:rPr>
        <w:t>在每个季度结束之日起15个工作日内完成季度报告编制并公告；在上半年结束之日起两个月内完成中期报告编制并公告；在每年结束之日起三个月内完成年度报告编制并公告。</w:t>
      </w:r>
      <w:r w:rsidR="00CD225C" w:rsidRPr="003559F2">
        <w:rPr>
          <w:rFonts w:hAnsi="宋体" w:hint="eastAsia"/>
          <w:szCs w:val="24"/>
        </w:rPr>
        <w:t>《</w:t>
      </w:r>
      <w:r w:rsidRPr="003559F2">
        <w:rPr>
          <w:rFonts w:hAnsi="宋体" w:hint="eastAsia"/>
          <w:szCs w:val="24"/>
        </w:rPr>
        <w:t>基金</w:t>
      </w:r>
      <w:r w:rsidR="00CD225C" w:rsidRPr="003559F2">
        <w:rPr>
          <w:rFonts w:hAnsi="宋体" w:hint="eastAsia"/>
          <w:szCs w:val="24"/>
        </w:rPr>
        <w:t>合同》生效不足</w:t>
      </w:r>
      <w:r w:rsidR="00CD225C" w:rsidRPr="003559F2">
        <w:rPr>
          <w:rFonts w:hAnsi="宋体"/>
          <w:szCs w:val="24"/>
        </w:rPr>
        <w:t>2</w:t>
      </w:r>
      <w:r w:rsidR="00CD225C" w:rsidRPr="003559F2">
        <w:rPr>
          <w:rFonts w:hAnsi="宋体" w:hint="eastAsia"/>
          <w:szCs w:val="24"/>
        </w:rPr>
        <w:t>个月的，</w:t>
      </w:r>
      <w:r w:rsidRPr="003559F2">
        <w:rPr>
          <w:rFonts w:hAnsi="宋体" w:hint="eastAsia"/>
          <w:szCs w:val="24"/>
        </w:rPr>
        <w:t>基金管理人</w:t>
      </w:r>
      <w:r w:rsidR="00CD225C" w:rsidRPr="003559F2">
        <w:rPr>
          <w:rFonts w:hAnsi="宋体" w:hint="eastAsia"/>
          <w:szCs w:val="24"/>
        </w:rPr>
        <w:t>可以不编制当期季度报告、</w:t>
      </w:r>
      <w:r w:rsidR="00CD225C">
        <w:rPr>
          <w:rFonts w:hAnsi="宋体" w:hint="eastAsia"/>
          <w:szCs w:val="24"/>
        </w:rPr>
        <w:t>中期报告</w:t>
      </w:r>
      <w:r w:rsidR="00CD225C" w:rsidRPr="003559F2">
        <w:rPr>
          <w:rFonts w:hAnsi="宋体" w:hint="eastAsia"/>
          <w:szCs w:val="24"/>
        </w:rPr>
        <w:t>或者年度报告。</w:t>
      </w:r>
    </w:p>
    <w:p w14:paraId="494ACA46" w14:textId="2A168363" w:rsidR="00CD5166" w:rsidRDefault="00CD225C">
      <w:pPr>
        <w:pStyle w:val="20"/>
        <w:spacing w:before="0" w:after="0" w:line="520" w:lineRule="exact"/>
        <w:ind w:left="0" w:firstLineChars="200" w:firstLine="480"/>
        <w:rPr>
          <w:rFonts w:hAnsi="宋体" w:hint="eastAsia"/>
          <w:szCs w:val="24"/>
        </w:rPr>
      </w:pPr>
      <w:bookmarkStart w:id="26" w:name="_DV_C270"/>
      <w:r>
        <w:rPr>
          <w:rFonts w:hAnsi="宋体" w:hint="eastAsia"/>
          <w:szCs w:val="24"/>
        </w:rPr>
        <w:t>8.5.3</w:t>
      </w:r>
      <w:r w:rsidR="00821C16">
        <w:rPr>
          <w:rFonts w:hAnsi="宋体" w:hint="eastAsia"/>
          <w:szCs w:val="24"/>
        </w:rPr>
        <w:t>基金管理人</w:t>
      </w:r>
      <w:r>
        <w:rPr>
          <w:rFonts w:hAnsi="宋体" w:hint="eastAsia"/>
          <w:szCs w:val="24"/>
        </w:rPr>
        <w:t>应及时完成报表编制，将有关报表提供</w:t>
      </w:r>
      <w:r w:rsidR="00821C16">
        <w:rPr>
          <w:rFonts w:hAnsi="宋体" w:hint="eastAsia"/>
          <w:szCs w:val="24"/>
        </w:rPr>
        <w:t>基金托管人</w:t>
      </w:r>
      <w:r>
        <w:rPr>
          <w:rFonts w:hAnsi="宋体" w:hint="eastAsia"/>
          <w:szCs w:val="24"/>
        </w:rPr>
        <w:t>复核；</w:t>
      </w:r>
      <w:r w:rsidR="00821C16">
        <w:rPr>
          <w:rFonts w:hAnsi="宋体" w:hint="eastAsia"/>
          <w:szCs w:val="24"/>
        </w:rPr>
        <w:t>基金托管人</w:t>
      </w:r>
      <w:r>
        <w:rPr>
          <w:rFonts w:hAnsi="宋体" w:hint="eastAsia"/>
          <w:szCs w:val="24"/>
        </w:rPr>
        <w:t>应当在收到报告之日起2个工作日内完成月度报表的复核；在收到报告之日起7个工作日内完成</w:t>
      </w:r>
      <w:r w:rsidR="00821C16">
        <w:rPr>
          <w:rFonts w:hAnsi="宋体" w:hint="eastAsia"/>
          <w:szCs w:val="24"/>
        </w:rPr>
        <w:t>基金</w:t>
      </w:r>
      <w:r>
        <w:rPr>
          <w:rFonts w:hAnsi="宋体" w:hint="eastAsia"/>
          <w:szCs w:val="24"/>
        </w:rPr>
        <w:t>季度报告的复核；在收到报告之日起20日内完成</w:t>
      </w:r>
      <w:r w:rsidR="00821C16">
        <w:rPr>
          <w:rFonts w:hAnsi="宋体" w:hint="eastAsia"/>
          <w:szCs w:val="24"/>
        </w:rPr>
        <w:t>基金</w:t>
      </w:r>
      <w:r>
        <w:rPr>
          <w:rFonts w:hAnsi="宋体" w:hint="eastAsia"/>
          <w:szCs w:val="24"/>
        </w:rPr>
        <w:t>中期报告的复核；在收到报告之日起30日内完成</w:t>
      </w:r>
      <w:r w:rsidR="00821C16">
        <w:rPr>
          <w:rFonts w:hAnsi="宋体" w:hint="eastAsia"/>
          <w:szCs w:val="24"/>
        </w:rPr>
        <w:t>基金</w:t>
      </w:r>
      <w:r>
        <w:rPr>
          <w:rFonts w:hAnsi="宋体" w:hint="eastAsia"/>
          <w:szCs w:val="24"/>
        </w:rPr>
        <w:t>年度报告的</w:t>
      </w:r>
      <w:bookmarkEnd w:id="26"/>
      <w:r>
        <w:rPr>
          <w:rFonts w:hAnsi="宋体" w:hint="eastAsia"/>
          <w:szCs w:val="24"/>
        </w:rPr>
        <w:t>复核。</w:t>
      </w:r>
      <w:r w:rsidR="00821C16">
        <w:rPr>
          <w:rFonts w:hAnsi="宋体" w:hint="eastAsia"/>
          <w:szCs w:val="24"/>
        </w:rPr>
        <w:t>基金托管人</w:t>
      </w:r>
      <w:r>
        <w:rPr>
          <w:rFonts w:hAnsi="宋体" w:hint="eastAsia"/>
          <w:szCs w:val="24"/>
        </w:rPr>
        <w:t>在复核过程中，发现双方的报表存在不符时，</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应共同查明原因，进行调整，调整以国家有关规定为准。</w:t>
      </w:r>
    </w:p>
    <w:p w14:paraId="553EB286" w14:textId="1C5E7652"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8.5.4核对无误后，</w:t>
      </w:r>
      <w:r w:rsidR="00821C16">
        <w:rPr>
          <w:rFonts w:hAnsi="宋体" w:hint="eastAsia"/>
          <w:szCs w:val="24"/>
        </w:rPr>
        <w:t>基金托管人</w:t>
      </w:r>
      <w:r>
        <w:rPr>
          <w:rFonts w:hAnsi="宋体" w:hint="eastAsia"/>
          <w:szCs w:val="24"/>
        </w:rPr>
        <w:t>在</w:t>
      </w:r>
      <w:r w:rsidR="00821C16">
        <w:rPr>
          <w:rFonts w:hAnsi="宋体" w:hint="eastAsia"/>
          <w:szCs w:val="24"/>
        </w:rPr>
        <w:t>基金管理人</w:t>
      </w:r>
      <w:r>
        <w:rPr>
          <w:rFonts w:hAnsi="宋体" w:hint="eastAsia"/>
          <w:szCs w:val="24"/>
        </w:rPr>
        <w:t>提供的报告上加盖业务印鉴或者出具加盖托管业务部门公章的复核意见书，相关各方各自留存一份。</w:t>
      </w:r>
    </w:p>
    <w:p w14:paraId="6153A960" w14:textId="6EEDEC92"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8.5.5</w:t>
      </w:r>
      <w:r w:rsidR="00821C16">
        <w:rPr>
          <w:rFonts w:hAnsi="宋体" w:hint="eastAsia"/>
          <w:szCs w:val="24"/>
        </w:rPr>
        <w:t>基金托管人</w:t>
      </w:r>
      <w:r>
        <w:rPr>
          <w:rFonts w:hAnsi="宋体" w:hint="eastAsia"/>
          <w:szCs w:val="24"/>
        </w:rPr>
        <w:t>在对财务会计报告、季度报告、中期报告或年度报告复核完毕后，需盖章确认或出具相应的复核确认书，以</w:t>
      </w:r>
      <w:proofErr w:type="gramStart"/>
      <w:r>
        <w:rPr>
          <w:rFonts w:hAnsi="宋体" w:hint="eastAsia"/>
          <w:szCs w:val="24"/>
        </w:rPr>
        <w:t>备有权</w:t>
      </w:r>
      <w:proofErr w:type="gramEnd"/>
      <w:r>
        <w:rPr>
          <w:rFonts w:hAnsi="宋体" w:hint="eastAsia"/>
          <w:szCs w:val="24"/>
        </w:rPr>
        <w:t>机构对相关文件审核时提示。</w:t>
      </w:r>
    </w:p>
    <w:p w14:paraId="6195BAE3"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8.6暂停估值的情形</w:t>
      </w:r>
    </w:p>
    <w:p w14:paraId="4293D65F" w14:textId="2115378B" w:rsidR="00122ED2" w:rsidRPr="00122ED2" w:rsidRDefault="00122ED2" w:rsidP="00122ED2">
      <w:pPr>
        <w:pStyle w:val="20"/>
        <w:spacing w:before="0" w:after="0" w:line="520" w:lineRule="exact"/>
        <w:ind w:left="0" w:firstLineChars="200" w:firstLine="480"/>
        <w:rPr>
          <w:rFonts w:hAnsi="宋体" w:hint="eastAsia"/>
          <w:szCs w:val="24"/>
        </w:rPr>
      </w:pPr>
      <w:r>
        <w:rPr>
          <w:rFonts w:hAnsi="宋体" w:hint="eastAsia"/>
          <w:szCs w:val="24"/>
        </w:rPr>
        <w:t>（</w:t>
      </w:r>
      <w:r w:rsidRPr="00122ED2">
        <w:rPr>
          <w:rFonts w:hAnsi="宋体" w:hint="eastAsia"/>
          <w:szCs w:val="24"/>
        </w:rPr>
        <w:t>1</w:t>
      </w:r>
      <w:r>
        <w:rPr>
          <w:rFonts w:hAnsi="宋体" w:hint="eastAsia"/>
          <w:szCs w:val="24"/>
        </w:rPr>
        <w:t>）</w:t>
      </w:r>
      <w:r w:rsidRPr="00122ED2">
        <w:rPr>
          <w:rFonts w:hAnsi="宋体" w:hint="eastAsia"/>
          <w:szCs w:val="24"/>
        </w:rPr>
        <w:t>基金投资所涉及的证券交易市场遇法定节假日或因其他原因暂停营业时；</w:t>
      </w:r>
    </w:p>
    <w:p w14:paraId="3C93BFE5" w14:textId="460089CA" w:rsidR="00122ED2" w:rsidRPr="00122ED2" w:rsidRDefault="00122ED2" w:rsidP="00122ED2">
      <w:pPr>
        <w:pStyle w:val="20"/>
        <w:spacing w:before="0" w:after="0" w:line="520" w:lineRule="exact"/>
        <w:ind w:left="0" w:firstLineChars="200" w:firstLine="480"/>
        <w:rPr>
          <w:rFonts w:hAnsi="宋体" w:hint="eastAsia"/>
          <w:szCs w:val="24"/>
        </w:rPr>
      </w:pPr>
      <w:r>
        <w:rPr>
          <w:rFonts w:hAnsi="宋体" w:hint="eastAsia"/>
          <w:szCs w:val="24"/>
        </w:rPr>
        <w:t>（</w:t>
      </w:r>
      <w:r w:rsidRPr="00122ED2">
        <w:rPr>
          <w:rFonts w:hAnsi="宋体" w:hint="eastAsia"/>
          <w:szCs w:val="24"/>
        </w:rPr>
        <w:t>2</w:t>
      </w:r>
      <w:r>
        <w:rPr>
          <w:rFonts w:hAnsi="宋体" w:hint="eastAsia"/>
          <w:szCs w:val="24"/>
        </w:rPr>
        <w:t>）</w:t>
      </w:r>
      <w:r w:rsidRPr="00122ED2">
        <w:rPr>
          <w:rFonts w:hAnsi="宋体" w:hint="eastAsia"/>
          <w:szCs w:val="24"/>
        </w:rPr>
        <w:t>因不可抗力致使基金管理人、基金托管人无法准确评估基金资产价值时；</w:t>
      </w:r>
    </w:p>
    <w:p w14:paraId="0B3595AD" w14:textId="1DB2F05D" w:rsidR="00122ED2" w:rsidRPr="00122ED2" w:rsidRDefault="00122ED2" w:rsidP="00122ED2">
      <w:pPr>
        <w:pStyle w:val="20"/>
        <w:spacing w:before="0" w:after="0" w:line="520" w:lineRule="exact"/>
        <w:ind w:left="0" w:firstLineChars="200" w:firstLine="480"/>
        <w:rPr>
          <w:rFonts w:hAnsi="宋体" w:hint="eastAsia"/>
          <w:szCs w:val="24"/>
        </w:rPr>
      </w:pPr>
      <w:r>
        <w:rPr>
          <w:rFonts w:hAnsi="宋体" w:hint="eastAsia"/>
          <w:szCs w:val="24"/>
        </w:rPr>
        <w:t>（</w:t>
      </w:r>
      <w:r w:rsidRPr="00122ED2">
        <w:rPr>
          <w:rFonts w:hAnsi="宋体" w:hint="eastAsia"/>
          <w:szCs w:val="24"/>
        </w:rPr>
        <w:t>3</w:t>
      </w:r>
      <w:r>
        <w:rPr>
          <w:rFonts w:hAnsi="宋体" w:hint="eastAsia"/>
          <w:szCs w:val="24"/>
        </w:rPr>
        <w:t>）</w:t>
      </w:r>
      <w:r w:rsidRPr="00122ED2">
        <w:rPr>
          <w:rFonts w:hAnsi="宋体" w:hint="eastAsia"/>
          <w:szCs w:val="24"/>
        </w:rPr>
        <w:t>当特定资产占前一估值日基金资产净值50%以上的，经与基金托管人协商确认后，基金管理人应当暂停估值；</w:t>
      </w:r>
    </w:p>
    <w:p w14:paraId="6D08A215" w14:textId="65DDD4EA" w:rsidR="00CD5166" w:rsidRDefault="00122ED2">
      <w:pPr>
        <w:pStyle w:val="20"/>
        <w:spacing w:before="0" w:after="0" w:line="520" w:lineRule="exact"/>
        <w:ind w:left="0" w:firstLineChars="200" w:firstLine="480"/>
        <w:rPr>
          <w:rFonts w:hAnsi="宋体" w:hint="eastAsia"/>
          <w:szCs w:val="24"/>
        </w:rPr>
      </w:pPr>
      <w:r>
        <w:rPr>
          <w:rFonts w:hAnsi="宋体" w:hint="eastAsia"/>
          <w:szCs w:val="24"/>
        </w:rPr>
        <w:lastRenderedPageBreak/>
        <w:t>（</w:t>
      </w:r>
      <w:r w:rsidRPr="00122ED2">
        <w:rPr>
          <w:rFonts w:hAnsi="宋体" w:hint="eastAsia"/>
          <w:szCs w:val="24"/>
        </w:rPr>
        <w:t>4</w:t>
      </w:r>
      <w:r>
        <w:rPr>
          <w:rFonts w:hAnsi="宋体" w:hint="eastAsia"/>
          <w:szCs w:val="24"/>
        </w:rPr>
        <w:t>）</w:t>
      </w:r>
      <w:r w:rsidRPr="00122ED2">
        <w:rPr>
          <w:rFonts w:hAnsi="宋体" w:hint="eastAsia"/>
          <w:szCs w:val="24"/>
        </w:rPr>
        <w:t>中国证监会和基金合同认定的其他情形。</w:t>
      </w:r>
    </w:p>
    <w:p w14:paraId="7F3EDFFC" w14:textId="0A3DF9A4" w:rsidR="00CD5166" w:rsidRPr="003559F2" w:rsidRDefault="00CD225C" w:rsidP="003559F2">
      <w:pPr>
        <w:pStyle w:val="20"/>
        <w:spacing w:before="0" w:after="0" w:line="520" w:lineRule="exact"/>
        <w:ind w:left="0" w:firstLineChars="200" w:firstLine="480"/>
        <w:rPr>
          <w:rFonts w:hAnsi="宋体" w:hint="eastAsia"/>
          <w:szCs w:val="24"/>
        </w:rPr>
      </w:pPr>
      <w:r w:rsidRPr="003559F2">
        <w:rPr>
          <w:rFonts w:hAnsi="宋体" w:hint="eastAsia"/>
          <w:szCs w:val="24"/>
        </w:rPr>
        <w:t>8</w:t>
      </w:r>
      <w:r w:rsidRPr="003559F2">
        <w:rPr>
          <w:rFonts w:hAnsi="宋体"/>
          <w:szCs w:val="24"/>
        </w:rPr>
        <w:t>.7</w:t>
      </w:r>
      <w:r w:rsidRPr="003559F2">
        <w:rPr>
          <w:rFonts w:hAnsi="宋体" w:hint="eastAsia"/>
          <w:szCs w:val="24"/>
        </w:rPr>
        <w:t>实施</w:t>
      </w:r>
      <w:proofErr w:type="gramStart"/>
      <w:r w:rsidRPr="003559F2">
        <w:rPr>
          <w:rFonts w:hAnsi="宋体" w:hint="eastAsia"/>
          <w:szCs w:val="24"/>
        </w:rPr>
        <w:t>侧袋机制</w:t>
      </w:r>
      <w:proofErr w:type="gramEnd"/>
      <w:r w:rsidRPr="003559F2">
        <w:rPr>
          <w:rFonts w:hAnsi="宋体" w:hint="eastAsia"/>
          <w:szCs w:val="24"/>
        </w:rPr>
        <w:t>期间的</w:t>
      </w:r>
      <w:r w:rsidR="00821C16" w:rsidRPr="003559F2">
        <w:rPr>
          <w:rFonts w:hAnsi="宋体" w:hint="eastAsia"/>
          <w:szCs w:val="24"/>
        </w:rPr>
        <w:t>基金</w:t>
      </w:r>
      <w:r w:rsidRPr="003559F2">
        <w:rPr>
          <w:rFonts w:hAnsi="宋体" w:hint="eastAsia"/>
          <w:szCs w:val="24"/>
        </w:rPr>
        <w:t>资产估值</w:t>
      </w:r>
    </w:p>
    <w:p w14:paraId="2A23B72A" w14:textId="4FC48B09" w:rsidR="00CD5166" w:rsidRPr="003559F2" w:rsidRDefault="00CD225C" w:rsidP="003559F2">
      <w:pPr>
        <w:pStyle w:val="20"/>
        <w:spacing w:before="0" w:after="0" w:line="520" w:lineRule="exact"/>
        <w:ind w:left="0" w:firstLineChars="200" w:firstLine="480"/>
        <w:rPr>
          <w:rFonts w:hAnsi="宋体" w:hint="eastAsia"/>
          <w:szCs w:val="24"/>
        </w:rPr>
      </w:pPr>
      <w:r w:rsidRPr="003559F2">
        <w:rPr>
          <w:rFonts w:hAnsi="宋体" w:hint="eastAsia"/>
          <w:szCs w:val="24"/>
        </w:rPr>
        <w:t>本</w:t>
      </w:r>
      <w:r w:rsidR="00821C16" w:rsidRPr="003559F2">
        <w:rPr>
          <w:rFonts w:hAnsi="宋体" w:hint="eastAsia"/>
          <w:szCs w:val="24"/>
        </w:rPr>
        <w:t>基金</w:t>
      </w:r>
      <w:r w:rsidRPr="003559F2">
        <w:rPr>
          <w:rFonts w:hAnsi="宋体" w:hint="eastAsia"/>
          <w:szCs w:val="24"/>
        </w:rPr>
        <w:t>实施</w:t>
      </w:r>
      <w:proofErr w:type="gramStart"/>
      <w:r w:rsidRPr="003559F2">
        <w:rPr>
          <w:rFonts w:hAnsi="宋体" w:hint="eastAsia"/>
          <w:szCs w:val="24"/>
        </w:rPr>
        <w:t>侧袋机制</w:t>
      </w:r>
      <w:proofErr w:type="gramEnd"/>
      <w:r w:rsidRPr="003559F2">
        <w:rPr>
          <w:rFonts w:hAnsi="宋体" w:hint="eastAsia"/>
          <w:szCs w:val="24"/>
        </w:rPr>
        <w:t>的，应根据相关监管要求及本部分的约定</w:t>
      </w:r>
      <w:proofErr w:type="gramStart"/>
      <w:r w:rsidRPr="003559F2">
        <w:rPr>
          <w:rFonts w:hAnsi="宋体" w:hint="eastAsia"/>
          <w:szCs w:val="24"/>
        </w:rPr>
        <w:t>对主袋账户</w:t>
      </w:r>
      <w:proofErr w:type="gramEnd"/>
      <w:r w:rsidRPr="003559F2">
        <w:rPr>
          <w:rFonts w:hAnsi="宋体" w:hint="eastAsia"/>
          <w:szCs w:val="24"/>
        </w:rPr>
        <w:t>资产进行估值并</w:t>
      </w:r>
      <w:proofErr w:type="gramStart"/>
      <w:r w:rsidRPr="003559F2">
        <w:rPr>
          <w:rFonts w:hAnsi="宋体" w:hint="eastAsia"/>
          <w:szCs w:val="24"/>
        </w:rPr>
        <w:t>披露主袋账户</w:t>
      </w:r>
      <w:proofErr w:type="gramEnd"/>
      <w:r w:rsidRPr="003559F2">
        <w:rPr>
          <w:rFonts w:hAnsi="宋体" w:hint="eastAsia"/>
          <w:szCs w:val="24"/>
        </w:rPr>
        <w:t>的</w:t>
      </w:r>
      <w:r w:rsidR="00821C16" w:rsidRPr="003559F2">
        <w:rPr>
          <w:rFonts w:hAnsi="宋体" w:hint="eastAsia"/>
          <w:szCs w:val="24"/>
        </w:rPr>
        <w:t>基金</w:t>
      </w:r>
      <w:r w:rsidRPr="003559F2">
        <w:rPr>
          <w:rFonts w:hAnsi="宋体" w:hint="eastAsia"/>
          <w:szCs w:val="24"/>
        </w:rPr>
        <w:t>净值信息，暂停</w:t>
      </w:r>
      <w:proofErr w:type="gramStart"/>
      <w:r w:rsidRPr="003559F2">
        <w:rPr>
          <w:rFonts w:hAnsi="宋体" w:hint="eastAsia"/>
          <w:szCs w:val="24"/>
        </w:rPr>
        <w:t>披露侧袋账户</w:t>
      </w:r>
      <w:proofErr w:type="gramEnd"/>
      <w:r w:rsidR="00EC012B" w:rsidRPr="003559F2">
        <w:rPr>
          <w:rFonts w:hAnsi="宋体" w:hint="eastAsia"/>
          <w:szCs w:val="24"/>
        </w:rPr>
        <w:t>各类基金份额净值</w:t>
      </w:r>
      <w:r w:rsidRPr="003559F2">
        <w:rPr>
          <w:rFonts w:hAnsi="宋体" w:hint="eastAsia"/>
          <w:szCs w:val="24"/>
        </w:rPr>
        <w:t>。</w:t>
      </w:r>
    </w:p>
    <w:p w14:paraId="5D64262A" w14:textId="77777777" w:rsidR="00122ED2" w:rsidRDefault="00122ED2">
      <w:pPr>
        <w:pStyle w:val="20"/>
        <w:spacing w:before="0" w:after="0" w:line="520" w:lineRule="exact"/>
        <w:ind w:left="0" w:firstLineChars="200" w:firstLine="480"/>
        <w:rPr>
          <w:rFonts w:hAnsi="宋体" w:hint="eastAsia"/>
          <w:szCs w:val="24"/>
        </w:rPr>
      </w:pPr>
    </w:p>
    <w:p w14:paraId="3736A066" w14:textId="4216C1FE" w:rsidR="00CD5166" w:rsidRDefault="00CD225C">
      <w:pPr>
        <w:pStyle w:val="1"/>
        <w:spacing w:line="520" w:lineRule="exact"/>
        <w:ind w:firstLineChars="200" w:firstLine="482"/>
        <w:rPr>
          <w:rFonts w:hint="eastAsia"/>
          <w:bCs/>
          <w:color w:val="auto"/>
          <w:szCs w:val="24"/>
        </w:rPr>
      </w:pPr>
      <w:bookmarkStart w:id="27" w:name="_Toc296551345"/>
      <w:bookmarkStart w:id="28" w:name="_Toc208824187"/>
      <w:r>
        <w:rPr>
          <w:rFonts w:hint="eastAsia"/>
          <w:bCs/>
          <w:color w:val="auto"/>
          <w:szCs w:val="24"/>
        </w:rPr>
        <w:t xml:space="preserve">第九条 </w:t>
      </w:r>
      <w:bookmarkEnd w:id="27"/>
      <w:r w:rsidR="00821C16">
        <w:rPr>
          <w:rFonts w:hint="eastAsia"/>
          <w:bCs/>
          <w:color w:val="auto"/>
          <w:szCs w:val="24"/>
        </w:rPr>
        <w:t>基金</w:t>
      </w:r>
      <w:r>
        <w:rPr>
          <w:rFonts w:hint="eastAsia"/>
          <w:bCs/>
          <w:color w:val="auto"/>
          <w:szCs w:val="24"/>
        </w:rPr>
        <w:t>收益分配</w:t>
      </w:r>
      <w:bookmarkEnd w:id="28"/>
    </w:p>
    <w:p w14:paraId="45B4303D" w14:textId="7E1D126C" w:rsidR="00CD5166" w:rsidRDefault="00CD225C">
      <w:pPr>
        <w:pStyle w:val="20"/>
        <w:spacing w:before="0" w:after="0" w:line="520" w:lineRule="exact"/>
        <w:ind w:left="0" w:firstLineChars="200" w:firstLine="480"/>
        <w:rPr>
          <w:rFonts w:hAnsi="宋体" w:hint="eastAsia"/>
          <w:szCs w:val="24"/>
        </w:rPr>
      </w:pPr>
      <w:r>
        <w:rPr>
          <w:rFonts w:hAnsi="宋体" w:hint="eastAsia"/>
          <w:szCs w:val="24"/>
        </w:rPr>
        <w:t>9.1</w:t>
      </w:r>
      <w:r w:rsidR="00122ED2" w:rsidRPr="00122ED2">
        <w:rPr>
          <w:rFonts w:hAnsi="宋体" w:hint="eastAsia"/>
          <w:szCs w:val="24"/>
        </w:rPr>
        <w:t>基金利润的构成</w:t>
      </w:r>
    </w:p>
    <w:p w14:paraId="2CAB5D11" w14:textId="45293AFC" w:rsidR="00CD5166" w:rsidRDefault="00122ED2">
      <w:pPr>
        <w:pStyle w:val="20"/>
        <w:spacing w:before="0" w:after="0" w:line="520" w:lineRule="exact"/>
        <w:ind w:left="0" w:firstLineChars="200" w:firstLine="480"/>
        <w:rPr>
          <w:rFonts w:hAnsi="宋体" w:hint="eastAsia"/>
          <w:szCs w:val="24"/>
        </w:rPr>
      </w:pPr>
      <w:r w:rsidRPr="00122ED2">
        <w:rPr>
          <w:rFonts w:hAnsi="宋体" w:hint="eastAsia"/>
          <w:szCs w:val="24"/>
        </w:rPr>
        <w:t>基金利润指基金利息收入、投资收益、公允价值变动收益和其他收入扣除相关费用后的余额，基金已实现收益指基金利润减去公允价值变动收益后的余额。</w:t>
      </w:r>
    </w:p>
    <w:p w14:paraId="451E24E6" w14:textId="59C89DED" w:rsidR="00CD5166" w:rsidRDefault="00CD225C">
      <w:pPr>
        <w:pStyle w:val="20"/>
        <w:spacing w:before="0" w:after="0" w:line="520" w:lineRule="exact"/>
        <w:ind w:left="0" w:firstLineChars="200" w:firstLine="480"/>
        <w:rPr>
          <w:rFonts w:hAnsi="宋体" w:hint="eastAsia"/>
          <w:szCs w:val="24"/>
        </w:rPr>
      </w:pPr>
      <w:r>
        <w:rPr>
          <w:rFonts w:hAnsi="宋体" w:hint="eastAsia"/>
          <w:szCs w:val="24"/>
        </w:rPr>
        <w:t>9.2</w:t>
      </w:r>
      <w:r w:rsidR="00122ED2" w:rsidRPr="00122ED2">
        <w:rPr>
          <w:rFonts w:hAnsi="宋体" w:hint="eastAsia"/>
          <w:szCs w:val="24"/>
        </w:rPr>
        <w:t>基金可供分配利润</w:t>
      </w:r>
    </w:p>
    <w:p w14:paraId="307A6F96" w14:textId="69A8F814" w:rsidR="00CD5166" w:rsidRDefault="00122ED2">
      <w:pPr>
        <w:pStyle w:val="20"/>
        <w:spacing w:before="0" w:after="0" w:line="520" w:lineRule="exact"/>
        <w:ind w:left="0" w:firstLineChars="200" w:firstLine="480"/>
        <w:rPr>
          <w:rFonts w:hAnsi="宋体" w:hint="eastAsia"/>
          <w:szCs w:val="24"/>
        </w:rPr>
      </w:pPr>
      <w:r w:rsidRPr="00122ED2">
        <w:rPr>
          <w:rFonts w:hAnsi="宋体" w:hint="eastAsia"/>
          <w:szCs w:val="24"/>
        </w:rPr>
        <w:t>基金可供分配利润指截至收益分配基准日基金未分配利润与未分配利润中已实现收益的孰低数。</w:t>
      </w:r>
    </w:p>
    <w:p w14:paraId="641793C6" w14:textId="232915E6" w:rsidR="00CD5166" w:rsidRDefault="00CD225C">
      <w:pPr>
        <w:pStyle w:val="20"/>
        <w:spacing w:before="0" w:after="0" w:line="520" w:lineRule="exact"/>
        <w:ind w:left="0" w:firstLineChars="200" w:firstLine="480"/>
        <w:rPr>
          <w:rFonts w:hAnsi="宋体" w:hint="eastAsia"/>
          <w:szCs w:val="24"/>
        </w:rPr>
      </w:pPr>
      <w:r>
        <w:rPr>
          <w:rFonts w:hAnsi="宋体" w:hint="eastAsia"/>
          <w:szCs w:val="24"/>
        </w:rPr>
        <w:t>9.3</w:t>
      </w:r>
      <w:r w:rsidR="00122ED2" w:rsidRPr="00122ED2">
        <w:rPr>
          <w:rFonts w:hAnsi="宋体" w:hint="eastAsia"/>
          <w:szCs w:val="24"/>
        </w:rPr>
        <w:t>基金收益分配原则</w:t>
      </w:r>
    </w:p>
    <w:p w14:paraId="2B7E8E7A" w14:textId="525209A0" w:rsidR="00122ED2" w:rsidRPr="00122ED2" w:rsidRDefault="00122ED2" w:rsidP="00122ED2">
      <w:pPr>
        <w:pStyle w:val="20"/>
        <w:spacing w:before="0" w:after="0" w:line="520" w:lineRule="exact"/>
        <w:ind w:left="0" w:firstLineChars="200" w:firstLine="480"/>
        <w:rPr>
          <w:rFonts w:hAnsi="宋体" w:hint="eastAsia"/>
          <w:szCs w:val="24"/>
        </w:rPr>
      </w:pPr>
      <w:r>
        <w:rPr>
          <w:rFonts w:hAnsi="宋体" w:hint="eastAsia"/>
          <w:szCs w:val="24"/>
        </w:rPr>
        <w:t>（</w:t>
      </w:r>
      <w:r w:rsidRPr="00122ED2">
        <w:rPr>
          <w:rFonts w:hAnsi="宋体" w:hint="eastAsia"/>
          <w:szCs w:val="24"/>
        </w:rPr>
        <w:t>1</w:t>
      </w:r>
      <w:r>
        <w:rPr>
          <w:rFonts w:hAnsi="宋体" w:hint="eastAsia"/>
          <w:szCs w:val="24"/>
        </w:rPr>
        <w:t>）</w:t>
      </w:r>
      <w:r w:rsidRPr="00122ED2">
        <w:rPr>
          <w:rFonts w:hAnsi="宋体" w:hint="eastAsia"/>
          <w:szCs w:val="24"/>
        </w:rPr>
        <w:t>在符合有关基金分红条件的前提下，本基金管理人可以根据实际情况进行收益分配，具体分配方案以公告为准，若《基金合同》生效不满3个月可不进行收益分配；</w:t>
      </w:r>
    </w:p>
    <w:p w14:paraId="312CA0C8" w14:textId="7BBBF9A3" w:rsidR="00122ED2" w:rsidRPr="00122ED2" w:rsidRDefault="00122ED2" w:rsidP="00122ED2">
      <w:pPr>
        <w:pStyle w:val="20"/>
        <w:spacing w:before="0" w:after="0" w:line="520" w:lineRule="exact"/>
        <w:ind w:left="0" w:firstLineChars="200" w:firstLine="480"/>
        <w:rPr>
          <w:rFonts w:hAnsi="宋体" w:hint="eastAsia"/>
          <w:szCs w:val="24"/>
        </w:rPr>
      </w:pPr>
      <w:r>
        <w:rPr>
          <w:rFonts w:hAnsi="宋体" w:hint="eastAsia"/>
          <w:szCs w:val="24"/>
        </w:rPr>
        <w:t>（</w:t>
      </w:r>
      <w:r w:rsidRPr="00122ED2">
        <w:rPr>
          <w:rFonts w:hAnsi="宋体" w:hint="eastAsia"/>
          <w:szCs w:val="24"/>
        </w:rPr>
        <w:t>2</w:t>
      </w:r>
      <w:r>
        <w:rPr>
          <w:rFonts w:hAnsi="宋体" w:hint="eastAsia"/>
          <w:szCs w:val="24"/>
        </w:rPr>
        <w:t>）</w:t>
      </w:r>
      <w:r w:rsidRPr="00122ED2">
        <w:rPr>
          <w:rFonts w:hAnsi="宋体" w:hint="eastAsia"/>
          <w:szCs w:val="24"/>
        </w:rPr>
        <w:t>本基金收益分配方式分两种：现金分红与红利再投资，投资者可选择现金红利或将现金红利自动转为相应类别的基金份额进行再投资；若投资者不选择，本基金默认的收益分配方式是现金分红；</w:t>
      </w:r>
    </w:p>
    <w:p w14:paraId="1820F6EB" w14:textId="1AFE8289" w:rsidR="00122ED2" w:rsidRPr="00122ED2" w:rsidRDefault="00122ED2" w:rsidP="00122ED2">
      <w:pPr>
        <w:pStyle w:val="20"/>
        <w:spacing w:before="0" w:after="0" w:line="520" w:lineRule="exact"/>
        <w:ind w:left="0" w:firstLineChars="200" w:firstLine="480"/>
        <w:rPr>
          <w:rFonts w:hAnsi="宋体" w:hint="eastAsia"/>
          <w:szCs w:val="24"/>
        </w:rPr>
      </w:pPr>
      <w:r>
        <w:rPr>
          <w:rFonts w:hAnsi="宋体" w:hint="eastAsia"/>
          <w:szCs w:val="24"/>
        </w:rPr>
        <w:t>（</w:t>
      </w:r>
      <w:r w:rsidRPr="00122ED2">
        <w:rPr>
          <w:rFonts w:hAnsi="宋体" w:hint="eastAsia"/>
          <w:szCs w:val="24"/>
        </w:rPr>
        <w:t>3</w:t>
      </w:r>
      <w:r>
        <w:rPr>
          <w:rFonts w:hAnsi="宋体" w:hint="eastAsia"/>
          <w:szCs w:val="24"/>
        </w:rPr>
        <w:t>）</w:t>
      </w:r>
      <w:r w:rsidRPr="00122ED2">
        <w:rPr>
          <w:rFonts w:hAnsi="宋体" w:hint="eastAsia"/>
          <w:szCs w:val="24"/>
        </w:rPr>
        <w:t>基金收益分配后两类基金份额净值不能低于面值，即基金收益分配基准日的两类基金份额净值各自减去对应每单位基金份额收益分配金额后均不能低于面值；</w:t>
      </w:r>
    </w:p>
    <w:p w14:paraId="43AD5C2E" w14:textId="7E8516B4" w:rsidR="00122ED2" w:rsidRPr="00122ED2" w:rsidRDefault="00122ED2" w:rsidP="00122ED2">
      <w:pPr>
        <w:pStyle w:val="20"/>
        <w:spacing w:before="0" w:after="0" w:line="520" w:lineRule="exact"/>
        <w:ind w:left="0" w:firstLineChars="200" w:firstLine="480"/>
        <w:rPr>
          <w:rFonts w:hAnsi="宋体" w:hint="eastAsia"/>
          <w:szCs w:val="24"/>
        </w:rPr>
      </w:pPr>
      <w:r>
        <w:rPr>
          <w:rFonts w:hAnsi="宋体" w:hint="eastAsia"/>
          <w:szCs w:val="24"/>
        </w:rPr>
        <w:t>（</w:t>
      </w:r>
      <w:r w:rsidRPr="00122ED2">
        <w:rPr>
          <w:rFonts w:hAnsi="宋体" w:hint="eastAsia"/>
          <w:szCs w:val="24"/>
        </w:rPr>
        <w:t>4</w:t>
      </w:r>
      <w:r>
        <w:rPr>
          <w:rFonts w:hAnsi="宋体" w:hint="eastAsia"/>
          <w:szCs w:val="24"/>
        </w:rPr>
        <w:t>）</w:t>
      </w:r>
      <w:r w:rsidRPr="00122ED2">
        <w:rPr>
          <w:rFonts w:hAnsi="宋体" w:hint="eastAsia"/>
          <w:szCs w:val="24"/>
        </w:rPr>
        <w:t>本基金两类基金份额在费用收取上不同，其对应的可分配收益可能有所不同。本基金同一类别的每一基金份额享有同等收益分配权；</w:t>
      </w:r>
    </w:p>
    <w:p w14:paraId="6CB61D23" w14:textId="7DD098E8" w:rsidR="00122ED2" w:rsidRPr="00122ED2" w:rsidRDefault="00122ED2" w:rsidP="00122ED2">
      <w:pPr>
        <w:pStyle w:val="20"/>
        <w:spacing w:before="0" w:after="0" w:line="520" w:lineRule="exact"/>
        <w:ind w:left="0" w:firstLineChars="200" w:firstLine="480"/>
        <w:rPr>
          <w:rFonts w:hAnsi="宋体" w:hint="eastAsia"/>
          <w:szCs w:val="24"/>
        </w:rPr>
      </w:pPr>
      <w:r>
        <w:rPr>
          <w:rFonts w:hAnsi="宋体" w:hint="eastAsia"/>
          <w:szCs w:val="24"/>
        </w:rPr>
        <w:t>（</w:t>
      </w:r>
      <w:r w:rsidRPr="00122ED2">
        <w:rPr>
          <w:rFonts w:hAnsi="宋体" w:hint="eastAsia"/>
          <w:szCs w:val="24"/>
        </w:rPr>
        <w:t>5</w:t>
      </w:r>
      <w:r>
        <w:rPr>
          <w:rFonts w:hAnsi="宋体" w:hint="eastAsia"/>
          <w:szCs w:val="24"/>
        </w:rPr>
        <w:t>）</w:t>
      </w:r>
      <w:r w:rsidRPr="00122ED2">
        <w:rPr>
          <w:rFonts w:hAnsi="宋体" w:hint="eastAsia"/>
          <w:szCs w:val="24"/>
        </w:rPr>
        <w:t>法律法规或监管机关另有规定的，从其规定。</w:t>
      </w:r>
    </w:p>
    <w:p w14:paraId="475EF120" w14:textId="25C67F71" w:rsidR="00CD5166" w:rsidRDefault="00122ED2">
      <w:pPr>
        <w:pStyle w:val="20"/>
        <w:spacing w:before="0" w:after="0" w:line="520" w:lineRule="exact"/>
        <w:ind w:left="0" w:firstLineChars="200" w:firstLine="480"/>
        <w:rPr>
          <w:rFonts w:hAnsi="宋体" w:hint="eastAsia"/>
          <w:szCs w:val="24"/>
        </w:rPr>
      </w:pPr>
      <w:r w:rsidRPr="00122ED2">
        <w:rPr>
          <w:rFonts w:hAnsi="宋体" w:hint="eastAsia"/>
          <w:szCs w:val="24"/>
        </w:rPr>
        <w:t>在不违反法律法规且对基金份额持有人利益无实质性不利影响的前提下，</w:t>
      </w:r>
      <w:r w:rsidR="00433572">
        <w:rPr>
          <w:rFonts w:hAnsi="宋体" w:hint="eastAsia"/>
          <w:szCs w:val="24"/>
        </w:rPr>
        <w:t>基金</w:t>
      </w:r>
      <w:r w:rsidRPr="00122ED2">
        <w:rPr>
          <w:rFonts w:hAnsi="宋体" w:hint="eastAsia"/>
          <w:szCs w:val="24"/>
        </w:rPr>
        <w:t>管理人可对</w:t>
      </w:r>
      <w:r w:rsidR="00433572">
        <w:rPr>
          <w:rFonts w:hAnsi="宋体" w:hint="eastAsia"/>
          <w:szCs w:val="24"/>
        </w:rPr>
        <w:t>基金</w:t>
      </w:r>
      <w:r w:rsidRPr="00122ED2">
        <w:rPr>
          <w:rFonts w:hAnsi="宋体" w:hint="eastAsia"/>
          <w:szCs w:val="24"/>
        </w:rPr>
        <w:t>收益分配</w:t>
      </w:r>
      <w:r w:rsidR="00CD225C">
        <w:rPr>
          <w:rFonts w:hAnsi="宋体" w:hint="eastAsia"/>
          <w:szCs w:val="24"/>
        </w:rPr>
        <w:t>原则</w:t>
      </w:r>
      <w:r w:rsidRPr="00122ED2">
        <w:rPr>
          <w:rFonts w:hAnsi="宋体" w:hint="eastAsia"/>
          <w:szCs w:val="24"/>
        </w:rPr>
        <w:t>进行调整，</w:t>
      </w:r>
      <w:r w:rsidR="00CD225C">
        <w:rPr>
          <w:rFonts w:hAnsi="宋体" w:hint="eastAsia"/>
          <w:szCs w:val="24"/>
        </w:rPr>
        <w:t>无需召开</w:t>
      </w:r>
      <w:r w:rsidR="00433572">
        <w:rPr>
          <w:rFonts w:hAnsi="宋体" w:hint="eastAsia"/>
          <w:szCs w:val="24"/>
        </w:rPr>
        <w:t>基金</w:t>
      </w:r>
      <w:r w:rsidR="00CD225C">
        <w:rPr>
          <w:rFonts w:hAnsi="宋体" w:hint="eastAsia"/>
          <w:szCs w:val="24"/>
        </w:rPr>
        <w:t>份额持有人大会</w:t>
      </w:r>
      <w:r w:rsidRPr="00122ED2">
        <w:rPr>
          <w:rFonts w:hAnsi="宋体" w:hint="eastAsia"/>
          <w:szCs w:val="24"/>
        </w:rPr>
        <w:t>。</w:t>
      </w:r>
    </w:p>
    <w:p w14:paraId="205525A7" w14:textId="1812240A" w:rsidR="00CD5166" w:rsidRDefault="00CD225C">
      <w:pPr>
        <w:pStyle w:val="20"/>
        <w:spacing w:before="0" w:after="0" w:line="520" w:lineRule="exact"/>
        <w:ind w:left="0" w:firstLineChars="200" w:firstLine="480"/>
        <w:rPr>
          <w:rFonts w:hAnsi="宋体" w:hint="eastAsia"/>
          <w:szCs w:val="24"/>
        </w:rPr>
      </w:pPr>
      <w:r>
        <w:rPr>
          <w:rFonts w:hAnsi="宋体" w:hint="eastAsia"/>
          <w:szCs w:val="24"/>
        </w:rPr>
        <w:t>9.4</w:t>
      </w:r>
      <w:r w:rsidR="00122ED2" w:rsidRPr="00122ED2">
        <w:rPr>
          <w:rFonts w:hAnsi="宋体" w:hint="eastAsia"/>
          <w:szCs w:val="24"/>
        </w:rPr>
        <w:t>收益分配方案</w:t>
      </w:r>
    </w:p>
    <w:p w14:paraId="7D924703" w14:textId="4B13E4D9" w:rsidR="00CD5166" w:rsidRDefault="00122ED2">
      <w:pPr>
        <w:pStyle w:val="20"/>
        <w:spacing w:before="0" w:after="0" w:line="520" w:lineRule="exact"/>
        <w:ind w:left="0" w:firstLineChars="200" w:firstLine="480"/>
        <w:rPr>
          <w:rFonts w:hAnsi="宋体" w:hint="eastAsia"/>
          <w:szCs w:val="24"/>
        </w:rPr>
      </w:pPr>
      <w:r w:rsidRPr="00122ED2">
        <w:rPr>
          <w:rFonts w:hAnsi="宋体" w:hint="eastAsia"/>
          <w:szCs w:val="24"/>
        </w:rPr>
        <w:lastRenderedPageBreak/>
        <w:t>基金收益分配方案中应载明截至收益分配基准日的可供分配利润、基金收益分配对象、分配时间、分配数额及比例、分配方式等内容。</w:t>
      </w:r>
    </w:p>
    <w:p w14:paraId="6FBB4C00"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9.5收益分配的时间和程序</w:t>
      </w:r>
    </w:p>
    <w:p w14:paraId="7F5F9D66" w14:textId="72E1352A" w:rsidR="00CD5166" w:rsidRDefault="00CD225C">
      <w:pPr>
        <w:pStyle w:val="20"/>
        <w:spacing w:before="0" w:after="0" w:line="520" w:lineRule="exact"/>
        <w:ind w:left="0" w:firstLineChars="200" w:firstLine="480"/>
        <w:rPr>
          <w:rFonts w:hAnsi="宋体" w:hint="eastAsia"/>
          <w:szCs w:val="24"/>
        </w:rPr>
      </w:pPr>
      <w:r>
        <w:rPr>
          <w:rFonts w:hAnsi="宋体" w:hint="eastAsia"/>
          <w:szCs w:val="24"/>
        </w:rPr>
        <w:t>9.5.1</w:t>
      </w:r>
      <w:r w:rsidR="00122ED2" w:rsidRPr="00122ED2">
        <w:rPr>
          <w:rFonts w:hAnsi="宋体" w:hint="eastAsia"/>
          <w:szCs w:val="24"/>
        </w:rPr>
        <w:t>本基金收益分配方案由基金管理人拟定，并由基金托管人复核，在2日内在规定媒介公告。</w:t>
      </w:r>
    </w:p>
    <w:p w14:paraId="12264692" w14:textId="01C3C209" w:rsidR="00CD5166" w:rsidRDefault="00CD225C">
      <w:pPr>
        <w:pStyle w:val="20"/>
        <w:spacing w:before="0" w:after="0" w:line="520" w:lineRule="exact"/>
        <w:ind w:left="0" w:firstLineChars="200" w:firstLine="480"/>
        <w:rPr>
          <w:rFonts w:hAnsi="宋体" w:hint="eastAsia"/>
          <w:szCs w:val="24"/>
        </w:rPr>
      </w:pPr>
      <w:r>
        <w:rPr>
          <w:rFonts w:hAnsi="宋体" w:hint="eastAsia"/>
          <w:szCs w:val="24"/>
        </w:rPr>
        <w:t>9.5.2在收益分配方案公布后，</w:t>
      </w:r>
      <w:r w:rsidR="00821C16">
        <w:rPr>
          <w:rFonts w:hAnsi="宋体" w:hint="eastAsia"/>
          <w:szCs w:val="24"/>
        </w:rPr>
        <w:t>基金管理人</w:t>
      </w:r>
      <w:r>
        <w:rPr>
          <w:rFonts w:hAnsi="宋体" w:hint="eastAsia"/>
          <w:szCs w:val="24"/>
        </w:rPr>
        <w:t>依据具体方案的规定就支付的现金红利向</w:t>
      </w:r>
      <w:r w:rsidR="00821C16">
        <w:rPr>
          <w:rFonts w:hAnsi="宋体" w:hint="eastAsia"/>
          <w:szCs w:val="24"/>
        </w:rPr>
        <w:t>基金托管人</w:t>
      </w:r>
      <w:r>
        <w:rPr>
          <w:rFonts w:hAnsi="宋体" w:hint="eastAsia"/>
          <w:szCs w:val="24"/>
        </w:rPr>
        <w:t>发送划款指令，</w:t>
      </w:r>
      <w:r w:rsidR="00821C16">
        <w:rPr>
          <w:rFonts w:hAnsi="宋体" w:hint="eastAsia"/>
          <w:szCs w:val="24"/>
        </w:rPr>
        <w:t>基金托管人</w:t>
      </w:r>
      <w:r>
        <w:rPr>
          <w:rFonts w:hAnsi="宋体" w:hint="eastAsia"/>
          <w:szCs w:val="24"/>
        </w:rPr>
        <w:t>按照</w:t>
      </w:r>
      <w:r w:rsidR="00821C16">
        <w:rPr>
          <w:rFonts w:hAnsi="宋体" w:hint="eastAsia"/>
          <w:szCs w:val="24"/>
        </w:rPr>
        <w:t>基金管理人</w:t>
      </w:r>
      <w:r>
        <w:rPr>
          <w:rFonts w:hAnsi="宋体" w:hint="eastAsia"/>
          <w:szCs w:val="24"/>
        </w:rPr>
        <w:t>的指令及时进行分红资金的划付。</w:t>
      </w:r>
    </w:p>
    <w:p w14:paraId="616E13E5"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9.5.3法律法规或监管机关另有规定的，从其规定。</w:t>
      </w:r>
    </w:p>
    <w:p w14:paraId="56FE359F" w14:textId="77777777" w:rsidR="00CD5166" w:rsidRPr="003559F2" w:rsidRDefault="00CD225C" w:rsidP="003559F2">
      <w:pPr>
        <w:pStyle w:val="20"/>
        <w:spacing w:before="0" w:after="0" w:line="520" w:lineRule="exact"/>
        <w:ind w:left="0" w:firstLineChars="200" w:firstLine="480"/>
        <w:rPr>
          <w:rFonts w:hAnsi="宋体" w:hint="eastAsia"/>
          <w:szCs w:val="24"/>
        </w:rPr>
      </w:pPr>
      <w:r w:rsidRPr="003559F2">
        <w:rPr>
          <w:rFonts w:hAnsi="宋体" w:hint="eastAsia"/>
          <w:szCs w:val="24"/>
        </w:rPr>
        <w:t>9.6实施</w:t>
      </w:r>
      <w:proofErr w:type="gramStart"/>
      <w:r w:rsidRPr="003559F2">
        <w:rPr>
          <w:rFonts w:hAnsi="宋体" w:hint="eastAsia"/>
          <w:szCs w:val="24"/>
        </w:rPr>
        <w:t>侧袋机制</w:t>
      </w:r>
      <w:proofErr w:type="gramEnd"/>
      <w:r w:rsidRPr="003559F2">
        <w:rPr>
          <w:rFonts w:hAnsi="宋体" w:hint="eastAsia"/>
          <w:szCs w:val="24"/>
        </w:rPr>
        <w:t>期间的收益分配</w:t>
      </w:r>
    </w:p>
    <w:p w14:paraId="715BF125" w14:textId="44C183FE" w:rsidR="00CD5166" w:rsidRPr="003559F2" w:rsidRDefault="00CD225C" w:rsidP="003559F2">
      <w:pPr>
        <w:pStyle w:val="20"/>
        <w:spacing w:before="0" w:after="0" w:line="520" w:lineRule="exact"/>
        <w:ind w:left="0" w:firstLineChars="200" w:firstLine="480"/>
        <w:rPr>
          <w:rFonts w:hAnsi="宋体" w:hint="eastAsia"/>
          <w:szCs w:val="24"/>
        </w:rPr>
      </w:pPr>
      <w:r w:rsidRPr="003559F2">
        <w:rPr>
          <w:rFonts w:hAnsi="宋体" w:hint="eastAsia"/>
          <w:szCs w:val="24"/>
        </w:rPr>
        <w:t>本</w:t>
      </w:r>
      <w:r w:rsidR="00821C16" w:rsidRPr="003559F2">
        <w:rPr>
          <w:rFonts w:hAnsi="宋体" w:hint="eastAsia"/>
          <w:szCs w:val="24"/>
        </w:rPr>
        <w:t>基金</w:t>
      </w:r>
      <w:r w:rsidRPr="003559F2">
        <w:rPr>
          <w:rFonts w:hAnsi="宋体" w:hint="eastAsia"/>
          <w:szCs w:val="24"/>
        </w:rPr>
        <w:t>实施</w:t>
      </w:r>
      <w:proofErr w:type="gramStart"/>
      <w:r w:rsidRPr="003559F2">
        <w:rPr>
          <w:rFonts w:hAnsi="宋体" w:hint="eastAsia"/>
          <w:szCs w:val="24"/>
        </w:rPr>
        <w:t>侧袋机制</w:t>
      </w:r>
      <w:proofErr w:type="gramEnd"/>
      <w:r w:rsidRPr="003559F2">
        <w:rPr>
          <w:rFonts w:hAnsi="宋体" w:hint="eastAsia"/>
          <w:szCs w:val="24"/>
        </w:rPr>
        <w:t>的，</w:t>
      </w:r>
      <w:proofErr w:type="gramStart"/>
      <w:r w:rsidRPr="003559F2">
        <w:rPr>
          <w:rFonts w:hAnsi="宋体" w:hint="eastAsia"/>
          <w:szCs w:val="24"/>
        </w:rPr>
        <w:t>侧袋账户</w:t>
      </w:r>
      <w:proofErr w:type="gramEnd"/>
      <w:r w:rsidRPr="003559F2">
        <w:rPr>
          <w:rFonts w:hAnsi="宋体" w:hint="eastAsia"/>
          <w:szCs w:val="24"/>
        </w:rPr>
        <w:t>不进行收益分配，详见招募说明书的规定。</w:t>
      </w:r>
    </w:p>
    <w:p w14:paraId="4A8076CF" w14:textId="77777777" w:rsidR="00122ED2" w:rsidRPr="003559F2" w:rsidRDefault="00122ED2" w:rsidP="003559F2">
      <w:pPr>
        <w:pStyle w:val="20"/>
        <w:spacing w:before="0" w:after="0" w:line="520" w:lineRule="exact"/>
        <w:ind w:left="0" w:firstLineChars="200" w:firstLine="480"/>
        <w:rPr>
          <w:rFonts w:hAnsi="宋体" w:hint="eastAsia"/>
          <w:szCs w:val="24"/>
        </w:rPr>
      </w:pPr>
    </w:p>
    <w:p w14:paraId="6F3F1738" w14:textId="77777777" w:rsidR="00CD5166" w:rsidRDefault="00CD225C">
      <w:pPr>
        <w:pStyle w:val="1"/>
        <w:spacing w:line="520" w:lineRule="exact"/>
        <w:ind w:firstLineChars="200" w:firstLine="482"/>
        <w:rPr>
          <w:rFonts w:hint="eastAsia"/>
          <w:bCs/>
          <w:color w:val="auto"/>
          <w:szCs w:val="24"/>
        </w:rPr>
      </w:pPr>
      <w:bookmarkStart w:id="29" w:name="_Toc296551346"/>
      <w:bookmarkStart w:id="30" w:name="_Toc208824188"/>
      <w:r>
        <w:rPr>
          <w:rFonts w:hint="eastAsia"/>
          <w:bCs/>
          <w:color w:val="auto"/>
          <w:szCs w:val="24"/>
        </w:rPr>
        <w:t>第十条 信息披露</w:t>
      </w:r>
      <w:bookmarkEnd w:id="29"/>
      <w:bookmarkEnd w:id="30"/>
    </w:p>
    <w:p w14:paraId="626AA612"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10.1保密义务</w:t>
      </w:r>
    </w:p>
    <w:p w14:paraId="3071DB94" w14:textId="153504BF"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10.1.1除按照《基金法》、《信息披露办法》、《流动性</w:t>
      </w:r>
      <w:r>
        <w:rPr>
          <w:rFonts w:hAnsi="宋体"/>
          <w:szCs w:val="24"/>
        </w:rPr>
        <w:t>风险管理规定</w:t>
      </w:r>
      <w:r>
        <w:rPr>
          <w:rFonts w:hAnsi="宋体" w:hint="eastAsia"/>
          <w:szCs w:val="24"/>
        </w:rPr>
        <w:t>》、《</w:t>
      </w:r>
      <w:r w:rsidR="00821C16">
        <w:rPr>
          <w:rFonts w:hAnsi="宋体" w:hint="eastAsia"/>
          <w:szCs w:val="24"/>
        </w:rPr>
        <w:t>基金</w:t>
      </w:r>
      <w:r>
        <w:rPr>
          <w:rFonts w:hAnsi="宋体" w:hint="eastAsia"/>
          <w:szCs w:val="24"/>
        </w:rPr>
        <w:t>合同》及中国证监会关于</w:t>
      </w:r>
      <w:r w:rsidR="00821C16">
        <w:rPr>
          <w:rFonts w:hAnsi="宋体" w:hint="eastAsia"/>
          <w:szCs w:val="24"/>
        </w:rPr>
        <w:t>基金</w:t>
      </w:r>
      <w:r>
        <w:rPr>
          <w:rFonts w:hAnsi="宋体" w:hint="eastAsia"/>
          <w:szCs w:val="24"/>
        </w:rPr>
        <w:t>信息披露的有关规定进行披露以外，</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对</w:t>
      </w:r>
      <w:r w:rsidR="00821C16">
        <w:rPr>
          <w:rFonts w:hAnsi="宋体" w:hint="eastAsia"/>
          <w:szCs w:val="24"/>
        </w:rPr>
        <w:t>基金</w:t>
      </w:r>
      <w:r>
        <w:rPr>
          <w:rFonts w:hAnsi="宋体" w:hint="eastAsia"/>
          <w:szCs w:val="24"/>
        </w:rPr>
        <w:t>运作中产生的信息以及从对方获得的业务信息应恪守保密的义务。</w:t>
      </w:r>
      <w:r w:rsidR="00821C16">
        <w:rPr>
          <w:rFonts w:hAnsi="宋体" w:hint="eastAsia"/>
          <w:szCs w:val="24"/>
        </w:rPr>
        <w:t>基金管理人</w:t>
      </w:r>
      <w:r>
        <w:rPr>
          <w:rFonts w:hAnsi="宋体" w:hint="eastAsia"/>
          <w:szCs w:val="24"/>
        </w:rPr>
        <w:t>与</w:t>
      </w:r>
      <w:r w:rsidR="00821C16">
        <w:rPr>
          <w:rFonts w:hAnsi="宋体" w:hint="eastAsia"/>
          <w:szCs w:val="24"/>
        </w:rPr>
        <w:t>基金托管人</w:t>
      </w:r>
      <w:r>
        <w:rPr>
          <w:rFonts w:hAnsi="宋体" w:hint="eastAsia"/>
          <w:szCs w:val="24"/>
        </w:rPr>
        <w:t>对</w:t>
      </w:r>
      <w:r w:rsidR="00821C16">
        <w:rPr>
          <w:rFonts w:hAnsi="宋体" w:hint="eastAsia"/>
          <w:szCs w:val="24"/>
        </w:rPr>
        <w:t>基金</w:t>
      </w:r>
      <w:r>
        <w:rPr>
          <w:rFonts w:hAnsi="宋体" w:hint="eastAsia"/>
          <w:szCs w:val="24"/>
        </w:rPr>
        <w:t>的任何信息，除法律法规规定之外，不得在其公开披露之前，先行对任何第三方披露。但是，如下情况不应视为</w:t>
      </w:r>
      <w:r w:rsidR="00821C16">
        <w:rPr>
          <w:rFonts w:hAnsi="宋体" w:hint="eastAsia"/>
          <w:szCs w:val="24"/>
        </w:rPr>
        <w:t>基金管理人</w:t>
      </w:r>
      <w:r>
        <w:rPr>
          <w:rFonts w:hAnsi="宋体" w:hint="eastAsia"/>
          <w:szCs w:val="24"/>
        </w:rPr>
        <w:t>或</w:t>
      </w:r>
      <w:r w:rsidR="00821C16">
        <w:rPr>
          <w:rFonts w:hAnsi="宋体" w:hint="eastAsia"/>
          <w:szCs w:val="24"/>
        </w:rPr>
        <w:t>基金托管人</w:t>
      </w:r>
      <w:r>
        <w:rPr>
          <w:rFonts w:hAnsi="宋体" w:hint="eastAsia"/>
          <w:szCs w:val="24"/>
        </w:rPr>
        <w:t>违反保密义务：</w:t>
      </w:r>
    </w:p>
    <w:p w14:paraId="1B018AD8" w14:textId="2D21A20E"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（1）非因</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的原因导致保密信息被披露、泄露或公开；</w:t>
      </w:r>
    </w:p>
    <w:p w14:paraId="25383E49" w14:textId="467315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（2）</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为遵守和服从法院判决或裁定、仲裁裁决或中国证监会等监管机构的命令、决定所做出的信息披露或公开。</w:t>
      </w:r>
    </w:p>
    <w:p w14:paraId="79BA4ABC" w14:textId="72FAAC01"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10.2</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在信息披露中的职责和信息披露程序</w:t>
      </w:r>
    </w:p>
    <w:p w14:paraId="7AD214CA" w14:textId="2E03CC8F"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10.2.1</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应根据相关法律法规、《</w:t>
      </w:r>
      <w:r w:rsidR="00821C16">
        <w:rPr>
          <w:rFonts w:hAnsi="宋体" w:hint="eastAsia"/>
          <w:szCs w:val="24"/>
        </w:rPr>
        <w:t>基金</w:t>
      </w:r>
      <w:r>
        <w:rPr>
          <w:rFonts w:hAnsi="宋体" w:hint="eastAsia"/>
          <w:szCs w:val="24"/>
        </w:rPr>
        <w:t>合同》的规定各自承担相应的信息披露职责。</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负有积极配合、互相督促、彼此监督、保证其履行按照法定方式和时限披露的义务。</w:t>
      </w:r>
    </w:p>
    <w:p w14:paraId="68748B62" w14:textId="0A414E4B"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10.2.2本</w:t>
      </w:r>
      <w:r w:rsidR="00821C16">
        <w:rPr>
          <w:rFonts w:hAnsi="宋体" w:hint="eastAsia"/>
          <w:szCs w:val="24"/>
        </w:rPr>
        <w:t>基金</w:t>
      </w:r>
      <w:r>
        <w:rPr>
          <w:rFonts w:hAnsi="宋体" w:hint="eastAsia"/>
          <w:szCs w:val="24"/>
        </w:rPr>
        <w:t>信息披露的文件主要包括招募说明书、《</w:t>
      </w:r>
      <w:r w:rsidR="00821C16">
        <w:rPr>
          <w:rFonts w:hAnsi="宋体" w:hint="eastAsia"/>
          <w:szCs w:val="24"/>
        </w:rPr>
        <w:t>基金</w:t>
      </w:r>
      <w:r>
        <w:rPr>
          <w:rFonts w:hAnsi="宋体" w:hint="eastAsia"/>
          <w:szCs w:val="24"/>
        </w:rPr>
        <w:t>合同》、托管协议、</w:t>
      </w:r>
      <w:r w:rsidR="00AC6740" w:rsidRPr="00AC6740">
        <w:rPr>
          <w:rFonts w:hAnsi="宋体" w:hint="eastAsia"/>
          <w:szCs w:val="24"/>
        </w:rPr>
        <w:lastRenderedPageBreak/>
        <w:t>基金</w:t>
      </w:r>
      <w:r>
        <w:rPr>
          <w:rFonts w:hAnsi="宋体" w:hint="eastAsia"/>
          <w:szCs w:val="24"/>
        </w:rPr>
        <w:t>产品资料概要、</w:t>
      </w:r>
      <w:r w:rsidR="00F10F95" w:rsidRPr="00F10F95">
        <w:rPr>
          <w:rFonts w:hAnsi="宋体" w:hint="eastAsia"/>
          <w:szCs w:val="24"/>
        </w:rPr>
        <w:t>基金</w:t>
      </w:r>
      <w:r>
        <w:rPr>
          <w:rFonts w:hAnsi="宋体" w:hint="eastAsia"/>
          <w:szCs w:val="24"/>
        </w:rPr>
        <w:t>定期报告</w:t>
      </w:r>
      <w:r w:rsidR="00F10F95">
        <w:rPr>
          <w:rFonts w:hAnsi="宋体" w:hint="eastAsia"/>
          <w:szCs w:val="24"/>
        </w:rPr>
        <w:t>（</w:t>
      </w:r>
      <w:r w:rsidR="00F10F95" w:rsidRPr="00F10F95">
        <w:rPr>
          <w:rFonts w:hAnsi="宋体" w:hint="eastAsia"/>
          <w:szCs w:val="24"/>
        </w:rPr>
        <w:t>包括基金年度报告、基金中期报告和基金季度报告</w:t>
      </w:r>
      <w:r w:rsidR="00F10F95">
        <w:rPr>
          <w:rFonts w:hAnsi="宋体" w:hint="eastAsia"/>
          <w:szCs w:val="24"/>
        </w:rPr>
        <w:t>）</w:t>
      </w:r>
      <w:r>
        <w:rPr>
          <w:rFonts w:hAnsi="宋体" w:hint="eastAsia"/>
          <w:szCs w:val="24"/>
        </w:rPr>
        <w:t>、临时报告、</w:t>
      </w:r>
      <w:r w:rsidR="00821C16">
        <w:rPr>
          <w:rFonts w:hAnsi="宋体" w:hint="eastAsia"/>
          <w:szCs w:val="24"/>
        </w:rPr>
        <w:t>基金</w:t>
      </w:r>
      <w:r>
        <w:rPr>
          <w:rFonts w:hAnsi="宋体" w:hint="eastAsia"/>
          <w:szCs w:val="24"/>
        </w:rPr>
        <w:t>净值信息、</w:t>
      </w:r>
      <w:r w:rsidR="00821C16">
        <w:rPr>
          <w:rFonts w:hAnsi="宋体" w:hint="eastAsia"/>
          <w:szCs w:val="24"/>
        </w:rPr>
        <w:t>基金</w:t>
      </w:r>
      <w:r>
        <w:rPr>
          <w:rFonts w:hAnsi="宋体" w:hint="eastAsia"/>
          <w:szCs w:val="24"/>
        </w:rPr>
        <w:t>份额申购、赎回价格、澄清公告、</w:t>
      </w:r>
      <w:r w:rsidR="00821C16">
        <w:rPr>
          <w:rFonts w:hAnsi="宋体" w:hint="eastAsia"/>
          <w:szCs w:val="24"/>
        </w:rPr>
        <w:t>基金</w:t>
      </w:r>
      <w:r>
        <w:rPr>
          <w:rFonts w:hAnsi="宋体" w:hint="eastAsia"/>
          <w:szCs w:val="24"/>
        </w:rPr>
        <w:t>份额持有人大会决议、</w:t>
      </w:r>
      <w:r w:rsidR="00B147F2" w:rsidRPr="00B147F2">
        <w:rPr>
          <w:rFonts w:hAnsi="宋体" w:hint="eastAsia"/>
          <w:szCs w:val="24"/>
        </w:rPr>
        <w:t>清算报告</w:t>
      </w:r>
      <w:r w:rsidR="00B147F2">
        <w:rPr>
          <w:rFonts w:hAnsi="宋体" w:hint="eastAsia"/>
          <w:szCs w:val="24"/>
        </w:rPr>
        <w:t>、</w:t>
      </w:r>
      <w:r>
        <w:rPr>
          <w:rFonts w:hAnsi="宋体" w:hint="eastAsia"/>
          <w:szCs w:val="24"/>
        </w:rPr>
        <w:t>投资资产支持证券的信息</w:t>
      </w:r>
      <w:r w:rsidR="0001168D">
        <w:rPr>
          <w:rFonts w:hAnsi="宋体" w:hint="eastAsia"/>
          <w:szCs w:val="24"/>
        </w:rPr>
        <w:t>、</w:t>
      </w:r>
      <w:r w:rsidR="0001168D" w:rsidRPr="0001168D">
        <w:rPr>
          <w:rFonts w:hAnsi="宋体" w:hint="eastAsia"/>
          <w:szCs w:val="24"/>
        </w:rPr>
        <w:t>实施</w:t>
      </w:r>
      <w:proofErr w:type="gramStart"/>
      <w:r w:rsidR="0001168D" w:rsidRPr="0001168D">
        <w:rPr>
          <w:rFonts w:hAnsi="宋体" w:hint="eastAsia"/>
          <w:szCs w:val="24"/>
        </w:rPr>
        <w:t>侧袋机制</w:t>
      </w:r>
      <w:proofErr w:type="gramEnd"/>
      <w:r w:rsidR="0001168D" w:rsidRPr="0001168D">
        <w:rPr>
          <w:rFonts w:hAnsi="宋体" w:hint="eastAsia"/>
          <w:szCs w:val="24"/>
        </w:rPr>
        <w:t>期间的信息披露</w:t>
      </w:r>
      <w:r>
        <w:rPr>
          <w:rFonts w:hAnsi="宋体" w:hint="eastAsia"/>
          <w:szCs w:val="24"/>
        </w:rPr>
        <w:t>及中国证监会规定的其他信息，由</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按照有关法律法规的规定予以公布。</w:t>
      </w:r>
    </w:p>
    <w:p w14:paraId="5A140E22" w14:textId="58449BBD"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10.2.3</w:t>
      </w:r>
      <w:r w:rsidR="00821C16">
        <w:rPr>
          <w:rFonts w:hAnsi="宋体" w:hint="eastAsia"/>
          <w:szCs w:val="24"/>
        </w:rPr>
        <w:t>基金托管人</w:t>
      </w:r>
      <w:r>
        <w:rPr>
          <w:rFonts w:hAnsi="宋体" w:hint="eastAsia"/>
          <w:szCs w:val="24"/>
        </w:rPr>
        <w:t>应当按照相关法律、行政法规、中国证监会的规定和《</w:t>
      </w:r>
      <w:r w:rsidR="00821C16">
        <w:rPr>
          <w:rFonts w:hAnsi="宋体" w:hint="eastAsia"/>
          <w:szCs w:val="24"/>
        </w:rPr>
        <w:t>基金</w:t>
      </w:r>
      <w:r>
        <w:rPr>
          <w:rFonts w:hAnsi="宋体" w:hint="eastAsia"/>
          <w:szCs w:val="24"/>
        </w:rPr>
        <w:t>合同》的约定，对</w:t>
      </w:r>
      <w:r w:rsidR="00821C16">
        <w:rPr>
          <w:rFonts w:hAnsi="宋体" w:hint="eastAsia"/>
          <w:szCs w:val="24"/>
        </w:rPr>
        <w:t>基金管理人</w:t>
      </w:r>
      <w:r>
        <w:rPr>
          <w:rFonts w:hAnsi="宋体" w:hint="eastAsia"/>
          <w:szCs w:val="24"/>
        </w:rPr>
        <w:t>编制的</w:t>
      </w:r>
      <w:r w:rsidR="00821C16">
        <w:rPr>
          <w:rFonts w:hAnsi="宋体" w:hint="eastAsia"/>
          <w:szCs w:val="24"/>
        </w:rPr>
        <w:t>基金</w:t>
      </w:r>
      <w:r>
        <w:rPr>
          <w:rFonts w:hAnsi="宋体" w:hint="eastAsia"/>
          <w:szCs w:val="24"/>
        </w:rPr>
        <w:t>资产净值、各类</w:t>
      </w:r>
      <w:r w:rsidR="00821C16">
        <w:rPr>
          <w:rFonts w:hAnsi="宋体" w:hint="eastAsia"/>
          <w:szCs w:val="24"/>
        </w:rPr>
        <w:t>基金</w:t>
      </w:r>
      <w:r>
        <w:rPr>
          <w:rFonts w:hAnsi="宋体" w:hint="eastAsia"/>
          <w:szCs w:val="24"/>
        </w:rPr>
        <w:t>份额净值、</w:t>
      </w:r>
      <w:r w:rsidR="00635205" w:rsidRPr="00635205">
        <w:rPr>
          <w:rFonts w:hAnsi="宋体" w:hint="eastAsia"/>
          <w:szCs w:val="24"/>
        </w:rPr>
        <w:t>基金份额申购赎回价格、</w:t>
      </w:r>
      <w:r w:rsidR="004873D2">
        <w:rPr>
          <w:rFonts w:hAnsi="宋体" w:hint="eastAsia"/>
          <w:szCs w:val="24"/>
        </w:rPr>
        <w:t>基金</w:t>
      </w:r>
      <w:r>
        <w:rPr>
          <w:rFonts w:hAnsi="宋体" w:hint="eastAsia"/>
          <w:szCs w:val="24"/>
        </w:rPr>
        <w:t>业绩表现数据、</w:t>
      </w:r>
      <w:r w:rsidR="00821C16">
        <w:rPr>
          <w:rFonts w:hAnsi="宋体" w:hint="eastAsia"/>
          <w:szCs w:val="24"/>
        </w:rPr>
        <w:t>基金</w:t>
      </w:r>
      <w:r>
        <w:rPr>
          <w:rFonts w:hAnsi="宋体" w:hint="eastAsia"/>
          <w:szCs w:val="24"/>
        </w:rPr>
        <w:t>定期报告</w:t>
      </w:r>
      <w:r w:rsidR="00635205">
        <w:rPr>
          <w:rFonts w:hAnsi="宋体" w:hint="eastAsia"/>
          <w:szCs w:val="24"/>
        </w:rPr>
        <w:t>、</w:t>
      </w:r>
      <w:r>
        <w:rPr>
          <w:rFonts w:hAnsi="宋体" w:hint="eastAsia"/>
          <w:szCs w:val="24"/>
        </w:rPr>
        <w:t>更新的招募说明书</w:t>
      </w:r>
      <w:r w:rsidR="009573D1">
        <w:rPr>
          <w:rFonts w:hAnsi="宋体" w:hint="eastAsia"/>
          <w:szCs w:val="24"/>
        </w:rPr>
        <w:t>和</w:t>
      </w:r>
      <w:r w:rsidR="009573D1" w:rsidRPr="009573D1">
        <w:rPr>
          <w:rFonts w:hAnsi="宋体" w:hint="eastAsia"/>
          <w:szCs w:val="24"/>
        </w:rPr>
        <w:t>基金产品资料概要</w:t>
      </w:r>
      <w:r w:rsidR="009573D1">
        <w:rPr>
          <w:rFonts w:hAnsi="宋体" w:hint="eastAsia"/>
          <w:szCs w:val="24"/>
        </w:rPr>
        <w:t>、</w:t>
      </w:r>
      <w:r w:rsidR="009573D1" w:rsidRPr="009573D1">
        <w:rPr>
          <w:rFonts w:hAnsi="宋体" w:hint="eastAsia"/>
          <w:szCs w:val="24"/>
        </w:rPr>
        <w:t>基金清算报告</w:t>
      </w:r>
      <w:r>
        <w:rPr>
          <w:rFonts w:hAnsi="宋体" w:hint="eastAsia"/>
          <w:szCs w:val="24"/>
        </w:rPr>
        <w:t>等公开披露的相关</w:t>
      </w:r>
      <w:r w:rsidR="00821C16">
        <w:rPr>
          <w:rFonts w:hAnsi="宋体" w:hint="eastAsia"/>
          <w:szCs w:val="24"/>
        </w:rPr>
        <w:t>基金</w:t>
      </w:r>
      <w:r>
        <w:rPr>
          <w:rFonts w:hAnsi="宋体" w:hint="eastAsia"/>
          <w:szCs w:val="24"/>
        </w:rPr>
        <w:t>信息进行复核、审查，并向</w:t>
      </w:r>
      <w:r w:rsidR="00821C16">
        <w:rPr>
          <w:rFonts w:hAnsi="宋体" w:hint="eastAsia"/>
          <w:szCs w:val="24"/>
        </w:rPr>
        <w:t>基金管理人</w:t>
      </w:r>
      <w:r w:rsidR="009A1197" w:rsidRPr="009A1197">
        <w:rPr>
          <w:rFonts w:hAnsi="宋体" w:hint="eastAsia"/>
          <w:szCs w:val="24"/>
        </w:rPr>
        <w:t>进行书面或电子确认</w:t>
      </w:r>
      <w:r>
        <w:rPr>
          <w:rFonts w:hAnsi="宋体" w:hint="eastAsia"/>
          <w:szCs w:val="24"/>
        </w:rPr>
        <w:t>。</w:t>
      </w:r>
    </w:p>
    <w:p w14:paraId="4E6F1EE5" w14:textId="17049384"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10.2.4</w:t>
      </w:r>
      <w:r w:rsidR="00AC6740" w:rsidRPr="00AC6740">
        <w:rPr>
          <w:rFonts w:hAnsi="宋体" w:hint="eastAsia"/>
          <w:szCs w:val="24"/>
        </w:rPr>
        <w:t>基金年度报告中的财务会计报告部分，</w:t>
      </w:r>
      <w:proofErr w:type="gramStart"/>
      <w:r w:rsidR="00AC6740" w:rsidRPr="00AC6740">
        <w:rPr>
          <w:rFonts w:hAnsi="宋体" w:hint="eastAsia"/>
          <w:szCs w:val="24"/>
        </w:rPr>
        <w:t>经符合</w:t>
      </w:r>
      <w:proofErr w:type="gramEnd"/>
      <w:r w:rsidR="00AC6740" w:rsidRPr="00AC6740">
        <w:rPr>
          <w:rFonts w:hAnsi="宋体" w:hint="eastAsia"/>
          <w:szCs w:val="24"/>
        </w:rPr>
        <w:t>《中华人民共和国证券法》规定的会计师事务所审计后，方可披露。</w:t>
      </w:r>
    </w:p>
    <w:p w14:paraId="18010A4A" w14:textId="0A190F86"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10.2.5</w:t>
      </w:r>
      <w:r w:rsidR="00AC6740" w:rsidRPr="00AC6740">
        <w:rPr>
          <w:rFonts w:hAnsi="宋体" w:hint="eastAsia"/>
          <w:szCs w:val="24"/>
        </w:rPr>
        <w:t>基金管理人和基金托管人应当在中国证监会规定时间内，将应予披露的基金信息通过符合中国证监会规定条件的用以进行信息披露的全国性报刊及《信息披露办法》规定的互联网网站等媒介披露，</w:t>
      </w:r>
      <w:r>
        <w:rPr>
          <w:rFonts w:hAnsi="宋体" w:hint="eastAsia"/>
          <w:szCs w:val="24"/>
        </w:rPr>
        <w:t>并保证</w:t>
      </w:r>
      <w:r w:rsidR="00821C16">
        <w:rPr>
          <w:rFonts w:hAnsi="宋体" w:hint="eastAsia"/>
          <w:szCs w:val="24"/>
        </w:rPr>
        <w:t>基金</w:t>
      </w:r>
      <w:r>
        <w:rPr>
          <w:rFonts w:hAnsi="宋体" w:hint="eastAsia"/>
          <w:szCs w:val="24"/>
        </w:rPr>
        <w:t>投资者能够按照《</w:t>
      </w:r>
      <w:r w:rsidR="00821C16">
        <w:rPr>
          <w:rFonts w:hAnsi="宋体" w:hint="eastAsia"/>
          <w:szCs w:val="24"/>
        </w:rPr>
        <w:t>基金</w:t>
      </w:r>
      <w:r>
        <w:rPr>
          <w:rFonts w:hAnsi="宋体" w:hint="eastAsia"/>
          <w:szCs w:val="24"/>
        </w:rPr>
        <w:t>合同》约定的时间和方式查阅或者复制公开披露的信息资料。</w:t>
      </w:r>
    </w:p>
    <w:p w14:paraId="7AF47D37" w14:textId="03037900"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10.2.6依法必须披露的信息发布后，</w:t>
      </w:r>
      <w:r w:rsidR="00821C16">
        <w:rPr>
          <w:rFonts w:hAnsi="宋体" w:hint="eastAsia"/>
          <w:szCs w:val="24"/>
        </w:rPr>
        <w:t>基金管理人</w:t>
      </w:r>
      <w:r>
        <w:rPr>
          <w:rFonts w:hAnsi="宋体" w:hint="eastAsia"/>
          <w:szCs w:val="24"/>
        </w:rPr>
        <w:t>、</w:t>
      </w:r>
      <w:r w:rsidR="00821C16">
        <w:rPr>
          <w:rFonts w:hAnsi="宋体" w:hint="eastAsia"/>
          <w:szCs w:val="24"/>
        </w:rPr>
        <w:t>基金托管人</w:t>
      </w:r>
      <w:r>
        <w:rPr>
          <w:rFonts w:hAnsi="宋体" w:hint="eastAsia"/>
          <w:szCs w:val="24"/>
        </w:rPr>
        <w:t>应当按照相关法律法规规定将信息置备于各自住所，供社会公众查阅。投资者在支付工本费后可在合理时间获得上述文件的复制件或复印件。</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应保证文本的内容与所公告的内容完全一致。</w:t>
      </w:r>
    </w:p>
    <w:p w14:paraId="10749A00" w14:textId="3745B7C3"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10.</w:t>
      </w:r>
      <w:r>
        <w:rPr>
          <w:rFonts w:hAnsi="宋体"/>
          <w:szCs w:val="24"/>
        </w:rPr>
        <w:t>3</w:t>
      </w:r>
      <w:r w:rsidR="00821C16">
        <w:rPr>
          <w:rFonts w:hAnsi="宋体" w:hint="eastAsia"/>
          <w:szCs w:val="24"/>
        </w:rPr>
        <w:t>基金托管人</w:t>
      </w:r>
      <w:r>
        <w:rPr>
          <w:rFonts w:hAnsi="宋体" w:hint="eastAsia"/>
          <w:szCs w:val="24"/>
        </w:rPr>
        <w:t>报告</w:t>
      </w:r>
    </w:p>
    <w:p w14:paraId="64449E95" w14:textId="7E753F6C" w:rsidR="00CD5166" w:rsidRDefault="00821C16">
      <w:pPr>
        <w:pStyle w:val="20"/>
        <w:spacing w:before="0" w:after="0" w:line="520" w:lineRule="exact"/>
        <w:ind w:left="0" w:firstLineChars="200" w:firstLine="480"/>
        <w:rPr>
          <w:rFonts w:hAnsi="宋体" w:hint="eastAsia"/>
          <w:szCs w:val="24"/>
        </w:rPr>
      </w:pPr>
      <w:r>
        <w:rPr>
          <w:rFonts w:hAnsi="宋体" w:hint="eastAsia"/>
          <w:szCs w:val="24"/>
        </w:rPr>
        <w:t>基金托管人</w:t>
      </w:r>
      <w:r w:rsidR="00CD225C">
        <w:rPr>
          <w:rFonts w:hAnsi="宋体" w:hint="eastAsia"/>
          <w:szCs w:val="24"/>
        </w:rPr>
        <w:t>应按《基金法》、《运作办法》、《信息披露办法》和其他有关法律法规的规定于上半年结束之日起两个月内、每年结束之日起三个月</w:t>
      </w:r>
      <w:proofErr w:type="gramStart"/>
      <w:r w:rsidR="00CD225C">
        <w:rPr>
          <w:rFonts w:hAnsi="宋体" w:hint="eastAsia"/>
          <w:szCs w:val="24"/>
        </w:rPr>
        <w:t>内在</w:t>
      </w:r>
      <w:r>
        <w:rPr>
          <w:rFonts w:hAnsi="宋体" w:hint="eastAsia"/>
          <w:szCs w:val="24"/>
        </w:rPr>
        <w:t>基金</w:t>
      </w:r>
      <w:proofErr w:type="gramEnd"/>
      <w:r w:rsidR="00CD225C">
        <w:rPr>
          <w:rFonts w:hAnsi="宋体" w:hint="eastAsia"/>
          <w:szCs w:val="24"/>
        </w:rPr>
        <w:t>中期报告及年度报告中分别出具</w:t>
      </w:r>
      <w:r>
        <w:rPr>
          <w:rFonts w:hAnsi="宋体" w:hint="eastAsia"/>
          <w:szCs w:val="24"/>
        </w:rPr>
        <w:t>基金托管人</w:t>
      </w:r>
      <w:r w:rsidR="00CD225C">
        <w:rPr>
          <w:rFonts w:hAnsi="宋体" w:hint="eastAsia"/>
          <w:szCs w:val="24"/>
        </w:rPr>
        <w:t>报告。</w:t>
      </w:r>
    </w:p>
    <w:p w14:paraId="378496E4" w14:textId="25121B20" w:rsidR="00CD5166" w:rsidRPr="003559F2" w:rsidRDefault="00CD225C" w:rsidP="003559F2">
      <w:pPr>
        <w:pStyle w:val="20"/>
        <w:spacing w:before="0" w:after="0" w:line="520" w:lineRule="exact"/>
        <w:ind w:left="0" w:firstLineChars="200" w:firstLine="480"/>
        <w:rPr>
          <w:rFonts w:hAnsi="宋体" w:hint="eastAsia"/>
          <w:szCs w:val="24"/>
        </w:rPr>
      </w:pPr>
      <w:r w:rsidRPr="003559F2">
        <w:rPr>
          <w:rFonts w:hAnsi="宋体" w:hint="eastAsia"/>
          <w:szCs w:val="24"/>
        </w:rPr>
        <w:t>10.4本</w:t>
      </w:r>
      <w:r w:rsidR="00821C16" w:rsidRPr="003559F2">
        <w:rPr>
          <w:rFonts w:hAnsi="宋体" w:hint="eastAsia"/>
          <w:szCs w:val="24"/>
        </w:rPr>
        <w:t>基金</w:t>
      </w:r>
      <w:r w:rsidRPr="003559F2">
        <w:rPr>
          <w:rFonts w:hAnsi="宋体" w:hint="eastAsia"/>
          <w:szCs w:val="24"/>
        </w:rPr>
        <w:t>实施</w:t>
      </w:r>
      <w:proofErr w:type="gramStart"/>
      <w:r w:rsidRPr="003559F2">
        <w:rPr>
          <w:rFonts w:hAnsi="宋体" w:hint="eastAsia"/>
          <w:szCs w:val="24"/>
        </w:rPr>
        <w:t>侧袋机制</w:t>
      </w:r>
      <w:proofErr w:type="gramEnd"/>
      <w:r w:rsidRPr="003559F2">
        <w:rPr>
          <w:rFonts w:hAnsi="宋体" w:hint="eastAsia"/>
          <w:szCs w:val="24"/>
        </w:rPr>
        <w:t>的，相关信息披露义务人应当根据法律法规、</w:t>
      </w:r>
      <w:r w:rsidR="00821C16" w:rsidRPr="003559F2">
        <w:rPr>
          <w:rFonts w:hAnsi="宋体" w:hint="eastAsia"/>
          <w:szCs w:val="24"/>
        </w:rPr>
        <w:t>基金</w:t>
      </w:r>
      <w:r w:rsidRPr="003559F2">
        <w:rPr>
          <w:rFonts w:hAnsi="宋体" w:hint="eastAsia"/>
          <w:szCs w:val="24"/>
        </w:rPr>
        <w:t>合同和招募说明书的规定进行信息披露，详见招募说明书的规定。</w:t>
      </w:r>
    </w:p>
    <w:p w14:paraId="59BA0A3F" w14:textId="77777777" w:rsidR="00EE1714" w:rsidRPr="003559F2" w:rsidRDefault="00EE1714" w:rsidP="003559F2">
      <w:pPr>
        <w:pStyle w:val="20"/>
        <w:spacing w:before="0" w:after="0" w:line="520" w:lineRule="exact"/>
        <w:ind w:left="0" w:firstLineChars="200" w:firstLine="480"/>
        <w:rPr>
          <w:rFonts w:hAnsi="宋体" w:hint="eastAsia"/>
          <w:szCs w:val="24"/>
        </w:rPr>
      </w:pPr>
    </w:p>
    <w:p w14:paraId="749D7DB8" w14:textId="42A75EE3" w:rsidR="00CD5166" w:rsidRDefault="00CD225C">
      <w:pPr>
        <w:pStyle w:val="1"/>
        <w:spacing w:line="520" w:lineRule="exact"/>
        <w:ind w:firstLineChars="200" w:firstLine="482"/>
        <w:rPr>
          <w:rFonts w:hint="eastAsia"/>
          <w:bCs/>
          <w:color w:val="auto"/>
          <w:szCs w:val="24"/>
        </w:rPr>
      </w:pPr>
      <w:bookmarkStart w:id="31" w:name="_Toc296551347"/>
      <w:bookmarkStart w:id="32" w:name="_Toc208824189"/>
      <w:r>
        <w:rPr>
          <w:rFonts w:hint="eastAsia"/>
          <w:bCs/>
          <w:color w:val="auto"/>
          <w:szCs w:val="24"/>
        </w:rPr>
        <w:lastRenderedPageBreak/>
        <w:t xml:space="preserve">第十一条 </w:t>
      </w:r>
      <w:bookmarkEnd w:id="31"/>
      <w:r w:rsidR="00821C16">
        <w:rPr>
          <w:rFonts w:hint="eastAsia"/>
          <w:bCs/>
          <w:color w:val="auto"/>
          <w:szCs w:val="24"/>
        </w:rPr>
        <w:t>基金</w:t>
      </w:r>
      <w:r>
        <w:rPr>
          <w:rFonts w:hint="eastAsia"/>
          <w:bCs/>
          <w:color w:val="auto"/>
          <w:szCs w:val="24"/>
        </w:rPr>
        <w:t>费用</w:t>
      </w:r>
      <w:bookmarkEnd w:id="32"/>
    </w:p>
    <w:p w14:paraId="58ECF454" w14:textId="53543766"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11.1</w:t>
      </w:r>
      <w:r w:rsidR="00821C16">
        <w:rPr>
          <w:rFonts w:hAnsi="宋体" w:hint="eastAsia"/>
          <w:szCs w:val="24"/>
        </w:rPr>
        <w:t>基金管理人</w:t>
      </w:r>
      <w:r>
        <w:rPr>
          <w:rFonts w:hAnsi="宋体" w:hint="eastAsia"/>
          <w:szCs w:val="24"/>
        </w:rPr>
        <w:t>的管理费</w:t>
      </w:r>
    </w:p>
    <w:p w14:paraId="179E9982" w14:textId="74DCB8CB" w:rsidR="00EE1714" w:rsidRPr="00EE1714"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本基金的管理费按前一日基金资产净值的1.20%年费率计提。管理费的计算方法如下：</w:t>
      </w:r>
    </w:p>
    <w:p w14:paraId="3A73CCFE" w14:textId="77777777" w:rsidR="00EE1714" w:rsidRPr="00EE1714"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H1＝E×1.20%÷当年天数</w:t>
      </w:r>
    </w:p>
    <w:p w14:paraId="078C1208" w14:textId="52AA3F87" w:rsidR="00EE1714" w:rsidRPr="00EE1714"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H1为每日应计提的基金管理费</w:t>
      </w:r>
    </w:p>
    <w:p w14:paraId="239C63A5" w14:textId="6853FA94" w:rsidR="00EE1714" w:rsidRPr="00EE1714"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E为前一日的基金资产净值</w:t>
      </w:r>
    </w:p>
    <w:p w14:paraId="74DD30BF" w14:textId="65D7ADAD" w:rsidR="00CD5166"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基金管理费每日计算，逐日累计至每月月末，按月支付，经基金管理人与基金托管人双方核对无误后，基金托管人按照与基金管理人协商一致的方式于次月前3个工作日内从基金财产中一次性支付给基金管理人。若遇法定节假日、公休假等，支付日期顺延。</w:t>
      </w:r>
    </w:p>
    <w:p w14:paraId="64A41582" w14:textId="6195BC19"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11.2</w:t>
      </w:r>
      <w:r w:rsidR="00821C16">
        <w:rPr>
          <w:rFonts w:hAnsi="宋体" w:hint="eastAsia"/>
          <w:szCs w:val="24"/>
        </w:rPr>
        <w:t>基金托管人</w:t>
      </w:r>
      <w:r>
        <w:rPr>
          <w:rFonts w:hAnsi="宋体" w:hint="eastAsia"/>
          <w:szCs w:val="24"/>
        </w:rPr>
        <w:t>的托管费</w:t>
      </w:r>
    </w:p>
    <w:p w14:paraId="32CDCAB9" w14:textId="7E12B035" w:rsidR="00EE1714" w:rsidRPr="00EE1714"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本基金的托管费按前一日基金资产净值的0.20%的年费率计提。托管费的计算方法如下：</w:t>
      </w:r>
    </w:p>
    <w:p w14:paraId="1BE6F067" w14:textId="77777777" w:rsidR="00EE1714" w:rsidRPr="00EE1714"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H2＝E×0.20%÷当年天数</w:t>
      </w:r>
    </w:p>
    <w:p w14:paraId="05A1670E" w14:textId="2DFEEE58" w:rsidR="00EE1714" w:rsidRPr="00EE1714"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H2为每日应计提的基金托管费</w:t>
      </w:r>
    </w:p>
    <w:p w14:paraId="1BFB2A14" w14:textId="280A8102" w:rsidR="00EE1714" w:rsidRPr="00EE1714"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E为前一日的基金资产净值</w:t>
      </w:r>
    </w:p>
    <w:p w14:paraId="59239C25" w14:textId="7E412A5F" w:rsidR="00CD5166"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基金托管费每日计算，逐日累计至每月月末，按月支付，经基金管理人与基金托管人双方核对无误后，基金托管人按照与基金管理人协商一致的方式于次月前3个工作日内从基金财产中一次性支取。若遇法定节假日、公休假等，支付日期顺延。</w:t>
      </w:r>
    </w:p>
    <w:p w14:paraId="462A1002" w14:textId="25036C5C"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11.3</w:t>
      </w:r>
      <w:r w:rsidR="00821C16">
        <w:rPr>
          <w:rFonts w:hAnsi="宋体" w:hint="eastAsia"/>
          <w:szCs w:val="24"/>
        </w:rPr>
        <w:t>基金</w:t>
      </w:r>
      <w:r>
        <w:rPr>
          <w:rFonts w:hAnsi="宋体" w:hint="eastAsia"/>
          <w:szCs w:val="24"/>
        </w:rPr>
        <w:t>的销售服务费</w:t>
      </w:r>
    </w:p>
    <w:p w14:paraId="6551799E" w14:textId="2EE3B37D" w:rsidR="00EE1714" w:rsidRPr="00EE1714"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本基金A类基金份额不收取销售服务费，C类基金份额的销售服务费年费率为</w:t>
      </w:r>
      <w:r w:rsidR="00004610">
        <w:rPr>
          <w:rFonts w:hAnsi="宋体" w:hint="eastAsia"/>
          <w:szCs w:val="24"/>
        </w:rPr>
        <w:t>0.60%</w:t>
      </w:r>
      <w:r w:rsidRPr="00EE1714">
        <w:rPr>
          <w:rFonts w:hAnsi="宋体" w:hint="eastAsia"/>
          <w:szCs w:val="24"/>
        </w:rPr>
        <w:t>。</w:t>
      </w:r>
    </w:p>
    <w:p w14:paraId="01B3992A" w14:textId="7069950E" w:rsidR="00EE1714" w:rsidRPr="00EE1714"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C类基金份额的销售服务费按前一日C类基金份额基金资产净值的</w:t>
      </w:r>
      <w:r w:rsidR="00004610">
        <w:rPr>
          <w:rFonts w:hAnsi="宋体" w:hint="eastAsia"/>
          <w:szCs w:val="24"/>
        </w:rPr>
        <w:t>0.60%</w:t>
      </w:r>
      <w:r w:rsidRPr="00EE1714">
        <w:rPr>
          <w:rFonts w:hAnsi="宋体" w:hint="eastAsia"/>
          <w:szCs w:val="24"/>
        </w:rPr>
        <w:t>年费率计提。计算方法如下：</w:t>
      </w:r>
    </w:p>
    <w:p w14:paraId="62078FE9" w14:textId="1D882157" w:rsidR="00EE1714" w:rsidRPr="00EE1714"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H3＝Ec×</w:t>
      </w:r>
      <w:r w:rsidR="00004610">
        <w:rPr>
          <w:rFonts w:hAnsi="宋体" w:hint="eastAsia"/>
          <w:szCs w:val="24"/>
        </w:rPr>
        <w:t>0.60%</w:t>
      </w:r>
      <w:r w:rsidRPr="00EE1714">
        <w:rPr>
          <w:rFonts w:hAnsi="宋体" w:hint="eastAsia"/>
          <w:szCs w:val="24"/>
        </w:rPr>
        <w:t>÷当年天数</w:t>
      </w:r>
    </w:p>
    <w:p w14:paraId="5728CB91" w14:textId="77777777" w:rsidR="00EE1714" w:rsidRPr="00EE1714"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H3为C类基金份额每日应计提的销售服务费</w:t>
      </w:r>
    </w:p>
    <w:p w14:paraId="53165610" w14:textId="23FE4AE5" w:rsidR="00EE1714" w:rsidRPr="00EE1714"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t>Ec为C类基金份额前一日</w:t>
      </w:r>
      <w:r w:rsidR="00126D83">
        <w:rPr>
          <w:rFonts w:hAnsi="宋体" w:hint="eastAsia"/>
          <w:szCs w:val="24"/>
        </w:rPr>
        <w:t>的</w:t>
      </w:r>
      <w:r w:rsidRPr="00EE1714">
        <w:rPr>
          <w:rFonts w:hAnsi="宋体" w:hint="eastAsia"/>
          <w:szCs w:val="24"/>
        </w:rPr>
        <w:t>基金资产净值</w:t>
      </w:r>
    </w:p>
    <w:p w14:paraId="5049BF7D" w14:textId="0E48DA60" w:rsidR="00CD5166" w:rsidRDefault="00EE1714" w:rsidP="003559F2">
      <w:pPr>
        <w:pStyle w:val="20"/>
        <w:spacing w:before="0" w:after="0" w:line="520" w:lineRule="exact"/>
        <w:ind w:left="0" w:firstLineChars="200" w:firstLine="480"/>
        <w:rPr>
          <w:rFonts w:hAnsi="宋体" w:hint="eastAsia"/>
          <w:szCs w:val="24"/>
        </w:rPr>
      </w:pPr>
      <w:r w:rsidRPr="00EE1714">
        <w:rPr>
          <w:rFonts w:hAnsi="宋体" w:hint="eastAsia"/>
          <w:szCs w:val="24"/>
        </w:rPr>
        <w:lastRenderedPageBreak/>
        <w:t>销售服务费每日计算，逐日累计至每月月末，按月支付，经基金管理人与基金托管人双方核对无误后，基金托管人按照与基金管理人协商一致的方式于次月前3个工作日内从基金财产中一次性支付给</w:t>
      </w:r>
      <w:r w:rsidR="0084229C" w:rsidRPr="0084229C">
        <w:rPr>
          <w:rFonts w:hAnsi="宋体" w:hint="eastAsia"/>
          <w:szCs w:val="24"/>
        </w:rPr>
        <w:t>基金管理人</w:t>
      </w:r>
      <w:r w:rsidRPr="00EE1714">
        <w:rPr>
          <w:rFonts w:hAnsi="宋体" w:hint="eastAsia"/>
          <w:szCs w:val="24"/>
        </w:rPr>
        <w:t>。销售服务费由</w:t>
      </w:r>
      <w:r w:rsidR="0084229C" w:rsidRPr="0084229C">
        <w:rPr>
          <w:rFonts w:hAnsi="宋体" w:hint="eastAsia"/>
          <w:szCs w:val="24"/>
        </w:rPr>
        <w:t>基金管理人</w:t>
      </w:r>
      <w:r w:rsidRPr="00EE1714">
        <w:rPr>
          <w:rFonts w:hAnsi="宋体" w:hint="eastAsia"/>
          <w:szCs w:val="24"/>
        </w:rPr>
        <w:t>代收并按照相关合同约定支付给基金销售机构。若遇法定节假日、公休假等，支付日期顺延。</w:t>
      </w:r>
    </w:p>
    <w:p w14:paraId="3843EEA9" w14:textId="46F6EBFF"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11.4为</w:t>
      </w:r>
      <w:r w:rsidR="00821C16">
        <w:rPr>
          <w:rFonts w:hAnsi="宋体" w:hint="eastAsia"/>
          <w:szCs w:val="24"/>
        </w:rPr>
        <w:t>基金</w:t>
      </w:r>
      <w:r>
        <w:rPr>
          <w:rFonts w:hAnsi="宋体" w:hint="eastAsia"/>
          <w:szCs w:val="24"/>
        </w:rPr>
        <w:t>财产及</w:t>
      </w:r>
      <w:r w:rsidR="00821C16">
        <w:rPr>
          <w:rFonts w:hAnsi="宋体" w:hint="eastAsia"/>
          <w:szCs w:val="24"/>
        </w:rPr>
        <w:t>基金</w:t>
      </w:r>
      <w:r>
        <w:rPr>
          <w:rFonts w:hAnsi="宋体" w:hint="eastAsia"/>
          <w:szCs w:val="24"/>
        </w:rPr>
        <w:t>运作所开立账户的开户费和维护费、证券交易费用、《</w:t>
      </w:r>
      <w:r w:rsidR="00821C16">
        <w:rPr>
          <w:rFonts w:hAnsi="宋体" w:hint="eastAsia"/>
          <w:szCs w:val="24"/>
        </w:rPr>
        <w:t>基金</w:t>
      </w:r>
      <w:r>
        <w:rPr>
          <w:rFonts w:hAnsi="宋体" w:hint="eastAsia"/>
          <w:szCs w:val="24"/>
        </w:rPr>
        <w:t>合同》生效后与</w:t>
      </w:r>
      <w:r w:rsidR="00821C16">
        <w:rPr>
          <w:rFonts w:hAnsi="宋体" w:hint="eastAsia"/>
          <w:szCs w:val="24"/>
        </w:rPr>
        <w:t>基金</w:t>
      </w:r>
      <w:r>
        <w:rPr>
          <w:rFonts w:hAnsi="宋体"/>
          <w:szCs w:val="24"/>
        </w:rPr>
        <w:t>相关</w:t>
      </w:r>
      <w:r>
        <w:rPr>
          <w:rFonts w:hAnsi="宋体" w:hint="eastAsia"/>
          <w:szCs w:val="24"/>
        </w:rPr>
        <w:t>的信息披露费用、</w:t>
      </w:r>
      <w:r w:rsidR="00821C16">
        <w:rPr>
          <w:rFonts w:hAnsi="宋体" w:hint="eastAsia"/>
          <w:szCs w:val="24"/>
        </w:rPr>
        <w:t>基金</w:t>
      </w:r>
      <w:r>
        <w:rPr>
          <w:rFonts w:hAnsi="宋体" w:hint="eastAsia"/>
          <w:szCs w:val="24"/>
        </w:rPr>
        <w:t>份额持有人大会费用、《</w:t>
      </w:r>
      <w:r w:rsidR="00821C16">
        <w:rPr>
          <w:rFonts w:hAnsi="宋体" w:hint="eastAsia"/>
          <w:szCs w:val="24"/>
        </w:rPr>
        <w:t>基金</w:t>
      </w:r>
      <w:r>
        <w:rPr>
          <w:rFonts w:hAnsi="宋体" w:hint="eastAsia"/>
          <w:szCs w:val="24"/>
        </w:rPr>
        <w:t>合同》生效后与</w:t>
      </w:r>
      <w:r w:rsidR="00821C16">
        <w:rPr>
          <w:rFonts w:hAnsi="宋体" w:hint="eastAsia"/>
          <w:szCs w:val="24"/>
        </w:rPr>
        <w:t>基金</w:t>
      </w:r>
      <w:r>
        <w:rPr>
          <w:rFonts w:hAnsi="宋体" w:hint="eastAsia"/>
          <w:szCs w:val="24"/>
        </w:rPr>
        <w:t>相关的会计师费、律师费、仲裁费</w:t>
      </w:r>
      <w:r>
        <w:rPr>
          <w:rFonts w:hAnsi="宋体"/>
          <w:szCs w:val="24"/>
        </w:rPr>
        <w:t>和诉讼费</w:t>
      </w:r>
      <w:r>
        <w:rPr>
          <w:rFonts w:hAnsi="宋体" w:hint="eastAsia"/>
          <w:szCs w:val="24"/>
        </w:rPr>
        <w:t>、</w:t>
      </w:r>
      <w:r w:rsidR="00821C16">
        <w:rPr>
          <w:rFonts w:hAnsi="宋体"/>
          <w:szCs w:val="24"/>
        </w:rPr>
        <w:t>基金</w:t>
      </w:r>
      <w:r>
        <w:rPr>
          <w:rFonts w:hAnsi="宋体"/>
          <w:szCs w:val="24"/>
        </w:rPr>
        <w:t>的银行</w:t>
      </w:r>
      <w:r>
        <w:rPr>
          <w:rFonts w:hAnsi="宋体" w:hint="eastAsia"/>
          <w:szCs w:val="24"/>
        </w:rPr>
        <w:t>汇划</w:t>
      </w:r>
      <w:r>
        <w:rPr>
          <w:rFonts w:hAnsi="宋体"/>
          <w:szCs w:val="24"/>
        </w:rPr>
        <w:t>费用</w:t>
      </w:r>
      <w:r>
        <w:rPr>
          <w:rFonts w:hAnsi="宋体" w:hint="eastAsia"/>
          <w:szCs w:val="24"/>
        </w:rPr>
        <w:t>等根据有关法律法规、《</w:t>
      </w:r>
      <w:r w:rsidR="00821C16">
        <w:rPr>
          <w:rFonts w:hAnsi="宋体" w:hint="eastAsia"/>
          <w:szCs w:val="24"/>
        </w:rPr>
        <w:t>基金</w:t>
      </w:r>
      <w:r>
        <w:rPr>
          <w:rFonts w:hAnsi="宋体" w:hint="eastAsia"/>
          <w:szCs w:val="24"/>
        </w:rPr>
        <w:t>合同》及相应协议的规定，</w:t>
      </w:r>
      <w:r w:rsidR="0089192F" w:rsidRPr="0089192F">
        <w:rPr>
          <w:rFonts w:hAnsi="宋体" w:hint="eastAsia"/>
          <w:szCs w:val="24"/>
        </w:rPr>
        <w:t>可以在基金财产中列支的其他费用</w:t>
      </w:r>
      <w:r w:rsidR="0089192F">
        <w:rPr>
          <w:rFonts w:hAnsi="宋体" w:hint="eastAsia"/>
          <w:szCs w:val="24"/>
        </w:rPr>
        <w:t>，</w:t>
      </w:r>
      <w:r>
        <w:rPr>
          <w:rFonts w:hAnsi="宋体" w:hint="eastAsia"/>
          <w:szCs w:val="24"/>
        </w:rPr>
        <w:t>由</w:t>
      </w:r>
      <w:r w:rsidR="00821C16">
        <w:rPr>
          <w:rFonts w:hAnsi="宋体" w:hint="eastAsia"/>
          <w:szCs w:val="24"/>
        </w:rPr>
        <w:t>基金托管人</w:t>
      </w:r>
      <w:r>
        <w:rPr>
          <w:rFonts w:hAnsi="宋体" w:hint="eastAsia"/>
          <w:szCs w:val="24"/>
        </w:rPr>
        <w:t>按</w:t>
      </w:r>
      <w:r w:rsidR="00821C16">
        <w:rPr>
          <w:rFonts w:hAnsi="宋体" w:hint="eastAsia"/>
          <w:szCs w:val="24"/>
        </w:rPr>
        <w:t>基金管理人</w:t>
      </w:r>
      <w:r>
        <w:rPr>
          <w:rFonts w:hAnsi="宋体" w:hint="eastAsia"/>
          <w:szCs w:val="24"/>
        </w:rPr>
        <w:t>的划款指令并根据费用实际支出金额支付，列入当期</w:t>
      </w:r>
      <w:r w:rsidR="00821C16">
        <w:rPr>
          <w:rFonts w:hAnsi="宋体" w:hint="eastAsia"/>
          <w:szCs w:val="24"/>
        </w:rPr>
        <w:t>基金</w:t>
      </w:r>
      <w:r>
        <w:rPr>
          <w:rFonts w:hAnsi="宋体" w:hint="eastAsia"/>
          <w:szCs w:val="24"/>
        </w:rPr>
        <w:t>费用。</w:t>
      </w:r>
    </w:p>
    <w:p w14:paraId="2127917A" w14:textId="09C882A9"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11.5不列入</w:t>
      </w:r>
      <w:r w:rsidR="00821C16">
        <w:rPr>
          <w:rFonts w:hAnsi="宋体" w:hint="eastAsia"/>
          <w:szCs w:val="24"/>
        </w:rPr>
        <w:t>基金</w:t>
      </w:r>
      <w:r>
        <w:rPr>
          <w:rFonts w:hAnsi="宋体" w:hint="eastAsia"/>
          <w:szCs w:val="24"/>
        </w:rPr>
        <w:t>费用的项目：</w:t>
      </w:r>
    </w:p>
    <w:p w14:paraId="0604C51F" w14:textId="6118BD4F" w:rsidR="00CD5166" w:rsidRDefault="00821C16" w:rsidP="003559F2">
      <w:pPr>
        <w:pStyle w:val="20"/>
        <w:spacing w:before="0" w:after="0" w:line="520" w:lineRule="exact"/>
        <w:ind w:left="0" w:firstLineChars="200" w:firstLine="480"/>
        <w:rPr>
          <w:rFonts w:hAnsi="宋体" w:hint="eastAsia"/>
          <w:szCs w:val="24"/>
        </w:rPr>
      </w:pPr>
      <w:r>
        <w:rPr>
          <w:rFonts w:hAnsi="宋体" w:hint="eastAsia"/>
          <w:szCs w:val="24"/>
        </w:rPr>
        <w:t>基金管理人</w:t>
      </w:r>
      <w:r w:rsidR="00CD225C">
        <w:rPr>
          <w:rFonts w:hAnsi="宋体" w:hint="eastAsia"/>
          <w:szCs w:val="24"/>
        </w:rPr>
        <w:t>与</w:t>
      </w:r>
      <w:r>
        <w:rPr>
          <w:rFonts w:hAnsi="宋体" w:hint="eastAsia"/>
          <w:szCs w:val="24"/>
        </w:rPr>
        <w:t>基金托管人</w:t>
      </w:r>
      <w:r w:rsidR="00CD225C">
        <w:rPr>
          <w:rFonts w:hAnsi="宋体" w:hint="eastAsia"/>
          <w:szCs w:val="24"/>
        </w:rPr>
        <w:t>因未履行或未完全履行义务导致的费用支出或</w:t>
      </w:r>
      <w:r>
        <w:rPr>
          <w:rFonts w:hAnsi="宋体" w:hint="eastAsia"/>
          <w:szCs w:val="24"/>
        </w:rPr>
        <w:t>基金</w:t>
      </w:r>
      <w:r w:rsidR="00CD225C">
        <w:rPr>
          <w:rFonts w:hAnsi="宋体" w:hint="eastAsia"/>
          <w:szCs w:val="24"/>
        </w:rPr>
        <w:t>财产的损失，以及处理与</w:t>
      </w:r>
      <w:r>
        <w:rPr>
          <w:rFonts w:hAnsi="宋体" w:hint="eastAsia"/>
          <w:szCs w:val="24"/>
        </w:rPr>
        <w:t>基金</w:t>
      </w:r>
      <w:r w:rsidR="00CD225C">
        <w:rPr>
          <w:rFonts w:hAnsi="宋体" w:hint="eastAsia"/>
          <w:szCs w:val="24"/>
        </w:rPr>
        <w:t>运作无关的事项发生的费用等不列入</w:t>
      </w:r>
      <w:r>
        <w:rPr>
          <w:rFonts w:hAnsi="宋体" w:hint="eastAsia"/>
          <w:szCs w:val="24"/>
        </w:rPr>
        <w:t>基金</w:t>
      </w:r>
      <w:r w:rsidR="00CD225C">
        <w:rPr>
          <w:rFonts w:hAnsi="宋体" w:hint="eastAsia"/>
          <w:szCs w:val="24"/>
        </w:rPr>
        <w:t>费用。《</w:t>
      </w:r>
      <w:r>
        <w:rPr>
          <w:rFonts w:hAnsi="宋体" w:hint="eastAsia"/>
          <w:szCs w:val="24"/>
        </w:rPr>
        <w:t>基金</w:t>
      </w:r>
      <w:r w:rsidR="00CD225C">
        <w:rPr>
          <w:rFonts w:hAnsi="宋体" w:hint="eastAsia"/>
          <w:szCs w:val="24"/>
        </w:rPr>
        <w:t>合同》生效前</w:t>
      </w:r>
      <w:r w:rsidR="00FB527B" w:rsidRPr="00FB527B">
        <w:rPr>
          <w:rFonts w:hAnsi="宋体" w:hint="eastAsia"/>
          <w:szCs w:val="24"/>
        </w:rPr>
        <w:t>的相关费用根据原《中信建投价值增长混合型集合资产管理计划资产管理合同》的约定执行</w:t>
      </w:r>
      <w:r w:rsidR="00CD225C">
        <w:rPr>
          <w:rFonts w:hAnsi="宋体" w:hint="eastAsia"/>
          <w:szCs w:val="24"/>
        </w:rPr>
        <w:t>。其他根据相关法律法规及中国证监会的有关规定不得列入</w:t>
      </w:r>
      <w:r>
        <w:rPr>
          <w:rFonts w:hAnsi="宋体" w:hint="eastAsia"/>
          <w:szCs w:val="24"/>
        </w:rPr>
        <w:t>基金</w:t>
      </w:r>
      <w:r w:rsidR="00CD225C">
        <w:rPr>
          <w:rFonts w:hAnsi="宋体" w:hint="eastAsia"/>
          <w:szCs w:val="24"/>
        </w:rPr>
        <w:t>费用的项目也不列入</w:t>
      </w:r>
      <w:r>
        <w:rPr>
          <w:rFonts w:hAnsi="宋体" w:hint="eastAsia"/>
          <w:szCs w:val="24"/>
        </w:rPr>
        <w:t>基金</w:t>
      </w:r>
      <w:r w:rsidR="00CD225C">
        <w:rPr>
          <w:rFonts w:hAnsi="宋体" w:hint="eastAsia"/>
          <w:szCs w:val="24"/>
        </w:rPr>
        <w:t>费用。</w:t>
      </w:r>
    </w:p>
    <w:p w14:paraId="000AFAE6" w14:textId="0D2357BE" w:rsidR="00CD5166" w:rsidRPr="003559F2" w:rsidRDefault="00CD225C" w:rsidP="003559F2">
      <w:pPr>
        <w:pStyle w:val="20"/>
        <w:spacing w:before="0" w:after="0" w:line="520" w:lineRule="exact"/>
        <w:ind w:left="0" w:firstLineChars="200" w:firstLine="480"/>
        <w:rPr>
          <w:rFonts w:hAnsi="宋体" w:hint="eastAsia"/>
          <w:szCs w:val="24"/>
        </w:rPr>
      </w:pPr>
      <w:r w:rsidRPr="003559F2">
        <w:rPr>
          <w:rFonts w:hAnsi="宋体" w:hint="eastAsia"/>
          <w:szCs w:val="24"/>
        </w:rPr>
        <w:t>11.6实施</w:t>
      </w:r>
      <w:proofErr w:type="gramStart"/>
      <w:r w:rsidRPr="003559F2">
        <w:rPr>
          <w:rFonts w:hAnsi="宋体" w:hint="eastAsia"/>
          <w:szCs w:val="24"/>
        </w:rPr>
        <w:t>侧袋机制</w:t>
      </w:r>
      <w:proofErr w:type="gramEnd"/>
      <w:r w:rsidRPr="003559F2">
        <w:rPr>
          <w:rFonts w:hAnsi="宋体" w:hint="eastAsia"/>
          <w:szCs w:val="24"/>
        </w:rPr>
        <w:t>期间的</w:t>
      </w:r>
      <w:r w:rsidR="00821C16" w:rsidRPr="003559F2">
        <w:rPr>
          <w:rFonts w:hAnsi="宋体" w:hint="eastAsia"/>
          <w:szCs w:val="24"/>
        </w:rPr>
        <w:t>基金</w:t>
      </w:r>
      <w:r w:rsidRPr="003559F2">
        <w:rPr>
          <w:rFonts w:hAnsi="宋体" w:hint="eastAsia"/>
          <w:szCs w:val="24"/>
        </w:rPr>
        <w:t>费用</w:t>
      </w:r>
    </w:p>
    <w:p w14:paraId="40480BB7" w14:textId="1FE9D7E9" w:rsidR="00CD5166" w:rsidRPr="003559F2" w:rsidRDefault="00CD225C" w:rsidP="003559F2">
      <w:pPr>
        <w:pStyle w:val="20"/>
        <w:spacing w:before="0" w:after="0" w:line="520" w:lineRule="exact"/>
        <w:ind w:left="0" w:firstLineChars="200" w:firstLine="480"/>
        <w:rPr>
          <w:rFonts w:hAnsi="宋体" w:hint="eastAsia"/>
          <w:szCs w:val="24"/>
        </w:rPr>
      </w:pPr>
      <w:r w:rsidRPr="003559F2">
        <w:rPr>
          <w:rFonts w:hAnsi="宋体" w:hint="eastAsia"/>
          <w:szCs w:val="24"/>
        </w:rPr>
        <w:t>本</w:t>
      </w:r>
      <w:r w:rsidR="00821C16" w:rsidRPr="003559F2">
        <w:rPr>
          <w:rFonts w:hAnsi="宋体" w:hint="eastAsia"/>
          <w:szCs w:val="24"/>
        </w:rPr>
        <w:t>基金</w:t>
      </w:r>
      <w:r w:rsidRPr="003559F2">
        <w:rPr>
          <w:rFonts w:hAnsi="宋体" w:hint="eastAsia"/>
          <w:szCs w:val="24"/>
        </w:rPr>
        <w:t>实施</w:t>
      </w:r>
      <w:proofErr w:type="gramStart"/>
      <w:r w:rsidRPr="003559F2">
        <w:rPr>
          <w:rFonts w:hAnsi="宋体" w:hint="eastAsia"/>
          <w:szCs w:val="24"/>
        </w:rPr>
        <w:t>侧袋机制</w:t>
      </w:r>
      <w:proofErr w:type="gramEnd"/>
      <w:r w:rsidRPr="003559F2">
        <w:rPr>
          <w:rFonts w:hAnsi="宋体" w:hint="eastAsia"/>
          <w:szCs w:val="24"/>
        </w:rPr>
        <w:t>的，</w:t>
      </w:r>
      <w:proofErr w:type="gramStart"/>
      <w:r w:rsidRPr="003559F2">
        <w:rPr>
          <w:rFonts w:hAnsi="宋体" w:hint="eastAsia"/>
          <w:szCs w:val="24"/>
        </w:rPr>
        <w:t>与侧袋账户</w:t>
      </w:r>
      <w:proofErr w:type="gramEnd"/>
      <w:r w:rsidRPr="003559F2">
        <w:rPr>
          <w:rFonts w:hAnsi="宋体" w:hint="eastAsia"/>
          <w:szCs w:val="24"/>
        </w:rPr>
        <w:t>有关的费用可以</w:t>
      </w:r>
      <w:proofErr w:type="gramStart"/>
      <w:r w:rsidRPr="003559F2">
        <w:rPr>
          <w:rFonts w:hAnsi="宋体" w:hint="eastAsia"/>
          <w:szCs w:val="24"/>
        </w:rPr>
        <w:t>从侧袋账户</w:t>
      </w:r>
      <w:proofErr w:type="gramEnd"/>
      <w:r w:rsidRPr="003559F2">
        <w:rPr>
          <w:rFonts w:hAnsi="宋体" w:hint="eastAsia"/>
          <w:szCs w:val="24"/>
        </w:rPr>
        <w:t>中列支，但应</w:t>
      </w:r>
      <w:proofErr w:type="gramStart"/>
      <w:r w:rsidRPr="003559F2">
        <w:rPr>
          <w:rFonts w:hAnsi="宋体" w:hint="eastAsia"/>
          <w:szCs w:val="24"/>
        </w:rPr>
        <w:t>待侧袋</w:t>
      </w:r>
      <w:proofErr w:type="gramEnd"/>
      <w:r w:rsidRPr="003559F2">
        <w:rPr>
          <w:rFonts w:hAnsi="宋体" w:hint="eastAsia"/>
          <w:szCs w:val="24"/>
        </w:rPr>
        <w:t>账户资产变现后方可列支，有关费用可酌情收取或减免，但不得收取管理费，详见招募说明书的规定。</w:t>
      </w:r>
    </w:p>
    <w:p w14:paraId="26F6543C" w14:textId="2B68466E"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11.</w:t>
      </w:r>
      <w:r>
        <w:rPr>
          <w:rFonts w:hAnsi="宋体"/>
          <w:szCs w:val="24"/>
        </w:rPr>
        <w:t>7</w:t>
      </w:r>
      <w:r>
        <w:rPr>
          <w:rFonts w:hAnsi="宋体" w:hint="eastAsia"/>
          <w:szCs w:val="24"/>
        </w:rPr>
        <w:t>如果</w:t>
      </w:r>
      <w:r w:rsidR="00821C16">
        <w:rPr>
          <w:rFonts w:hAnsi="宋体" w:hint="eastAsia"/>
          <w:szCs w:val="24"/>
        </w:rPr>
        <w:t>基金托管人</w:t>
      </w:r>
      <w:r>
        <w:rPr>
          <w:rFonts w:hAnsi="宋体" w:hint="eastAsia"/>
          <w:szCs w:val="24"/>
        </w:rPr>
        <w:t>发现</w:t>
      </w:r>
      <w:r w:rsidR="00821C16">
        <w:rPr>
          <w:rFonts w:hAnsi="宋体" w:hint="eastAsia"/>
          <w:szCs w:val="24"/>
        </w:rPr>
        <w:t>基金管理人</w:t>
      </w:r>
      <w:r>
        <w:rPr>
          <w:rFonts w:hAnsi="宋体" w:hint="eastAsia"/>
          <w:szCs w:val="24"/>
        </w:rPr>
        <w:t>违反有关法律法规的有关规定和《</w:t>
      </w:r>
      <w:r w:rsidR="00821C16">
        <w:rPr>
          <w:rFonts w:hAnsi="宋体" w:hint="eastAsia"/>
          <w:szCs w:val="24"/>
        </w:rPr>
        <w:t>基金</w:t>
      </w:r>
      <w:r>
        <w:rPr>
          <w:rFonts w:hAnsi="宋体" w:hint="eastAsia"/>
          <w:szCs w:val="24"/>
        </w:rPr>
        <w:t>合同》、托管协议的约定，从</w:t>
      </w:r>
      <w:r w:rsidR="00821C16">
        <w:rPr>
          <w:rFonts w:hAnsi="宋体" w:hint="eastAsia"/>
          <w:szCs w:val="24"/>
        </w:rPr>
        <w:t>基金</w:t>
      </w:r>
      <w:r>
        <w:rPr>
          <w:rFonts w:hAnsi="宋体" w:hint="eastAsia"/>
          <w:szCs w:val="24"/>
        </w:rPr>
        <w:t>财产中列支费用，有权要求</w:t>
      </w:r>
      <w:r w:rsidR="00821C16">
        <w:rPr>
          <w:rFonts w:hAnsi="宋体" w:hint="eastAsia"/>
          <w:szCs w:val="24"/>
        </w:rPr>
        <w:t>基金管理人</w:t>
      </w:r>
      <w:r>
        <w:rPr>
          <w:rFonts w:hAnsi="宋体" w:hint="eastAsia"/>
          <w:szCs w:val="24"/>
        </w:rPr>
        <w:t>做出书面解释，如果</w:t>
      </w:r>
      <w:r w:rsidR="00821C16">
        <w:rPr>
          <w:rFonts w:hAnsi="宋体" w:hint="eastAsia"/>
          <w:szCs w:val="24"/>
        </w:rPr>
        <w:t>基金托管人</w:t>
      </w:r>
      <w:r>
        <w:rPr>
          <w:rFonts w:hAnsi="宋体" w:hint="eastAsia"/>
          <w:szCs w:val="24"/>
        </w:rPr>
        <w:t>认为</w:t>
      </w:r>
      <w:r w:rsidR="00821C16">
        <w:rPr>
          <w:rFonts w:hAnsi="宋体" w:hint="eastAsia"/>
          <w:szCs w:val="24"/>
        </w:rPr>
        <w:t>基金管理人</w:t>
      </w:r>
      <w:r>
        <w:rPr>
          <w:rFonts w:hAnsi="宋体" w:hint="eastAsia"/>
          <w:szCs w:val="24"/>
        </w:rPr>
        <w:t>无正当或合理的理由，可以拒绝支付。</w:t>
      </w:r>
    </w:p>
    <w:p w14:paraId="530A405C" w14:textId="77777777" w:rsidR="00CD5166" w:rsidRDefault="00CD5166">
      <w:pPr>
        <w:pStyle w:val="20"/>
        <w:spacing w:before="0" w:after="0" w:line="520" w:lineRule="exact"/>
        <w:ind w:left="0" w:firstLineChars="200" w:firstLine="480"/>
        <w:rPr>
          <w:rFonts w:hAnsi="宋体" w:hint="eastAsia"/>
          <w:szCs w:val="24"/>
        </w:rPr>
      </w:pPr>
    </w:p>
    <w:p w14:paraId="4B53FCF6" w14:textId="5A62BD81" w:rsidR="00CD5166" w:rsidRDefault="00CD225C">
      <w:pPr>
        <w:pStyle w:val="1"/>
        <w:spacing w:line="520" w:lineRule="exact"/>
        <w:ind w:firstLineChars="200" w:firstLine="482"/>
        <w:rPr>
          <w:rFonts w:hint="eastAsia"/>
          <w:bCs/>
          <w:color w:val="auto"/>
          <w:szCs w:val="24"/>
        </w:rPr>
      </w:pPr>
      <w:bookmarkStart w:id="33" w:name="_Toc296551348"/>
      <w:bookmarkStart w:id="34" w:name="_Toc208824190"/>
      <w:r>
        <w:rPr>
          <w:rFonts w:hint="eastAsia"/>
          <w:bCs/>
          <w:color w:val="auto"/>
          <w:szCs w:val="24"/>
        </w:rPr>
        <w:t xml:space="preserve">第十二条 </w:t>
      </w:r>
      <w:r w:rsidR="00821C16">
        <w:rPr>
          <w:rFonts w:hint="eastAsia"/>
          <w:bCs/>
          <w:color w:val="auto"/>
          <w:szCs w:val="24"/>
        </w:rPr>
        <w:t>基金</w:t>
      </w:r>
      <w:r>
        <w:rPr>
          <w:rFonts w:hint="eastAsia"/>
          <w:bCs/>
          <w:color w:val="auto"/>
          <w:szCs w:val="24"/>
        </w:rPr>
        <w:t>份额持有人名册的保管</w:t>
      </w:r>
      <w:bookmarkEnd w:id="33"/>
      <w:bookmarkEnd w:id="34"/>
    </w:p>
    <w:p w14:paraId="701C46A6" w14:textId="02295948"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12.1</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须分别妥善保管</w:t>
      </w:r>
      <w:r w:rsidR="00821C16">
        <w:rPr>
          <w:rFonts w:hAnsi="宋体" w:hint="eastAsia"/>
          <w:szCs w:val="24"/>
        </w:rPr>
        <w:t>基金</w:t>
      </w:r>
      <w:r>
        <w:rPr>
          <w:rFonts w:hAnsi="宋体" w:hint="eastAsia"/>
          <w:szCs w:val="24"/>
        </w:rPr>
        <w:t>份额持有人名册，</w:t>
      </w:r>
      <w:r w:rsidR="00821C16">
        <w:rPr>
          <w:rFonts w:hAnsi="宋体" w:hint="eastAsia"/>
          <w:szCs w:val="24"/>
        </w:rPr>
        <w:t>基金</w:t>
      </w:r>
      <w:r>
        <w:rPr>
          <w:rFonts w:hAnsi="宋体" w:hint="eastAsia"/>
          <w:szCs w:val="24"/>
        </w:rPr>
        <w:t>份额持有人名册的内容必须包括</w:t>
      </w:r>
      <w:r w:rsidR="00821C16">
        <w:rPr>
          <w:rFonts w:hAnsi="宋体" w:hint="eastAsia"/>
          <w:szCs w:val="24"/>
        </w:rPr>
        <w:t>基金</w:t>
      </w:r>
      <w:r>
        <w:rPr>
          <w:rFonts w:hAnsi="宋体" w:hint="eastAsia"/>
          <w:szCs w:val="24"/>
        </w:rPr>
        <w:t>份额持有人的名称和持有的</w:t>
      </w:r>
      <w:r w:rsidR="00821C16">
        <w:rPr>
          <w:rFonts w:hAnsi="宋体" w:hint="eastAsia"/>
          <w:szCs w:val="24"/>
        </w:rPr>
        <w:t>基金</w:t>
      </w:r>
      <w:r>
        <w:rPr>
          <w:rFonts w:hAnsi="宋体" w:hint="eastAsia"/>
          <w:szCs w:val="24"/>
        </w:rPr>
        <w:t>份额。</w:t>
      </w:r>
    </w:p>
    <w:p w14:paraId="07CF53FB" w14:textId="42DDACBE" w:rsidR="00CD5166" w:rsidRDefault="00CD225C">
      <w:pPr>
        <w:pStyle w:val="20"/>
        <w:spacing w:before="0" w:after="0" w:line="520" w:lineRule="exact"/>
        <w:ind w:left="0" w:firstLineChars="200" w:firstLine="480"/>
        <w:rPr>
          <w:rFonts w:hAnsi="宋体" w:hint="eastAsia"/>
          <w:szCs w:val="24"/>
        </w:rPr>
      </w:pPr>
      <w:r>
        <w:rPr>
          <w:rFonts w:hAnsi="宋体" w:hint="eastAsia"/>
          <w:szCs w:val="24"/>
        </w:rPr>
        <w:lastRenderedPageBreak/>
        <w:t>12.2</w:t>
      </w:r>
      <w:r w:rsidR="00821C16">
        <w:rPr>
          <w:rFonts w:hAnsi="宋体" w:hint="eastAsia"/>
          <w:szCs w:val="24"/>
        </w:rPr>
        <w:t>基金</w:t>
      </w:r>
      <w:r>
        <w:rPr>
          <w:rFonts w:hAnsi="宋体" w:hint="eastAsia"/>
          <w:szCs w:val="24"/>
        </w:rPr>
        <w:t>份额持有人名册由</w:t>
      </w:r>
      <w:r w:rsidR="00821C16">
        <w:rPr>
          <w:rFonts w:hAnsi="宋体" w:hint="eastAsia"/>
          <w:szCs w:val="24"/>
        </w:rPr>
        <w:t>基金</w:t>
      </w:r>
      <w:r>
        <w:rPr>
          <w:rFonts w:hAnsi="宋体" w:hint="eastAsia"/>
          <w:szCs w:val="24"/>
        </w:rPr>
        <w:t>的登记机构根据</w:t>
      </w:r>
      <w:r w:rsidR="00821C16">
        <w:rPr>
          <w:rFonts w:hAnsi="宋体" w:hint="eastAsia"/>
          <w:szCs w:val="24"/>
        </w:rPr>
        <w:t>基金管理人</w:t>
      </w:r>
      <w:r>
        <w:rPr>
          <w:rFonts w:hAnsi="宋体" w:hint="eastAsia"/>
          <w:szCs w:val="24"/>
        </w:rPr>
        <w:t>的指令编制和保管，</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应按照目前相关规则分别保管</w:t>
      </w:r>
      <w:r w:rsidR="00821C16">
        <w:rPr>
          <w:rFonts w:hAnsi="宋体" w:hint="eastAsia"/>
          <w:szCs w:val="24"/>
        </w:rPr>
        <w:t>基金</w:t>
      </w:r>
      <w:r>
        <w:rPr>
          <w:rFonts w:hAnsi="宋体" w:hint="eastAsia"/>
          <w:szCs w:val="24"/>
        </w:rPr>
        <w:t>份额持有人名册。保管方式可以采用电子或文档的形式。登记机构对于</w:t>
      </w:r>
      <w:r w:rsidR="00821C16">
        <w:rPr>
          <w:rFonts w:hAnsi="宋体" w:hint="eastAsia"/>
          <w:szCs w:val="24"/>
        </w:rPr>
        <w:t>基金</w:t>
      </w:r>
      <w:r>
        <w:rPr>
          <w:rFonts w:hAnsi="宋体" w:hint="eastAsia"/>
          <w:szCs w:val="24"/>
        </w:rPr>
        <w:t>份额持有人名册的保管期限不得少于20年，</w:t>
      </w:r>
      <w:r>
        <w:rPr>
          <w:rFonts w:hAnsi="宋体"/>
          <w:szCs w:val="24"/>
        </w:rPr>
        <w:t>法律法规另有</w:t>
      </w:r>
      <w:r>
        <w:rPr>
          <w:rFonts w:hAnsi="宋体" w:hint="eastAsia"/>
          <w:szCs w:val="24"/>
        </w:rPr>
        <w:t>规定</w:t>
      </w:r>
      <w:r>
        <w:rPr>
          <w:rFonts w:hAnsi="宋体"/>
          <w:szCs w:val="24"/>
        </w:rPr>
        <w:t>的，从其规定</w:t>
      </w:r>
      <w:r>
        <w:rPr>
          <w:rFonts w:hAnsi="宋体" w:hint="eastAsia"/>
          <w:szCs w:val="24"/>
        </w:rPr>
        <w:t>。</w:t>
      </w:r>
    </w:p>
    <w:p w14:paraId="37D57975" w14:textId="0798200F"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12.3</w:t>
      </w:r>
      <w:r w:rsidR="00821C16">
        <w:rPr>
          <w:rFonts w:hAnsi="宋体" w:hint="eastAsia"/>
          <w:szCs w:val="24"/>
        </w:rPr>
        <w:t>基金管理人</w:t>
      </w:r>
      <w:r>
        <w:rPr>
          <w:rFonts w:hAnsi="宋体" w:hint="eastAsia"/>
          <w:szCs w:val="24"/>
        </w:rPr>
        <w:t>应当及时向</w:t>
      </w:r>
      <w:r w:rsidR="00821C16">
        <w:rPr>
          <w:rFonts w:hAnsi="宋体" w:hint="eastAsia"/>
          <w:szCs w:val="24"/>
        </w:rPr>
        <w:t>基金托管人</w:t>
      </w:r>
      <w:r>
        <w:rPr>
          <w:rFonts w:hAnsi="宋体" w:hint="eastAsia"/>
          <w:szCs w:val="24"/>
        </w:rPr>
        <w:t>提交下列日期的</w:t>
      </w:r>
      <w:r w:rsidR="00821C16">
        <w:rPr>
          <w:rFonts w:hAnsi="宋体" w:hint="eastAsia"/>
          <w:szCs w:val="24"/>
        </w:rPr>
        <w:t>基金</w:t>
      </w:r>
      <w:r>
        <w:rPr>
          <w:rFonts w:hAnsi="宋体" w:hint="eastAsia"/>
          <w:szCs w:val="24"/>
        </w:rPr>
        <w:t>份额持有人名册：《</w:t>
      </w:r>
      <w:r w:rsidR="00821C16">
        <w:rPr>
          <w:rFonts w:hAnsi="宋体" w:hint="eastAsia"/>
          <w:szCs w:val="24"/>
        </w:rPr>
        <w:t>基金</w:t>
      </w:r>
      <w:r>
        <w:rPr>
          <w:rFonts w:hAnsi="宋体" w:hint="eastAsia"/>
          <w:szCs w:val="24"/>
        </w:rPr>
        <w:t>合同》生效日、《</w:t>
      </w:r>
      <w:r w:rsidR="00821C16">
        <w:rPr>
          <w:rFonts w:hAnsi="宋体" w:hint="eastAsia"/>
          <w:szCs w:val="24"/>
        </w:rPr>
        <w:t>基金</w:t>
      </w:r>
      <w:r>
        <w:rPr>
          <w:rFonts w:hAnsi="宋体" w:hint="eastAsia"/>
          <w:szCs w:val="24"/>
        </w:rPr>
        <w:t>合同》终止日、</w:t>
      </w:r>
      <w:r w:rsidR="00821C16">
        <w:rPr>
          <w:rFonts w:hAnsi="宋体" w:hint="eastAsia"/>
          <w:szCs w:val="24"/>
        </w:rPr>
        <w:t>基金</w:t>
      </w:r>
      <w:r>
        <w:rPr>
          <w:rFonts w:hAnsi="宋体" w:hint="eastAsia"/>
          <w:szCs w:val="24"/>
        </w:rPr>
        <w:t>份额持有人大会权益登记日、每年6月30日、每年12月31日的</w:t>
      </w:r>
      <w:r w:rsidR="00821C16">
        <w:rPr>
          <w:rFonts w:hAnsi="宋体" w:hint="eastAsia"/>
          <w:szCs w:val="24"/>
        </w:rPr>
        <w:t>基金</w:t>
      </w:r>
      <w:r>
        <w:rPr>
          <w:rFonts w:hAnsi="宋体" w:hint="eastAsia"/>
          <w:szCs w:val="24"/>
        </w:rPr>
        <w:t>份额持有人名册。</w:t>
      </w:r>
      <w:r w:rsidR="00821C16">
        <w:rPr>
          <w:rFonts w:hAnsi="宋体" w:hint="eastAsia"/>
          <w:szCs w:val="24"/>
        </w:rPr>
        <w:t>基金</w:t>
      </w:r>
      <w:r>
        <w:rPr>
          <w:rFonts w:hAnsi="宋体" w:hint="eastAsia"/>
          <w:szCs w:val="24"/>
        </w:rPr>
        <w:t>份额持有人名册的内容必须包括</w:t>
      </w:r>
      <w:r w:rsidR="00821C16">
        <w:rPr>
          <w:rFonts w:hAnsi="宋体" w:hint="eastAsia"/>
          <w:szCs w:val="24"/>
        </w:rPr>
        <w:t>基金</w:t>
      </w:r>
      <w:r>
        <w:rPr>
          <w:rFonts w:hAnsi="宋体" w:hint="eastAsia"/>
          <w:szCs w:val="24"/>
        </w:rPr>
        <w:t>份额持有人的名称和持有的</w:t>
      </w:r>
      <w:r w:rsidR="00821C16">
        <w:rPr>
          <w:rFonts w:hAnsi="宋体" w:hint="eastAsia"/>
          <w:szCs w:val="24"/>
        </w:rPr>
        <w:t>基金</w:t>
      </w:r>
      <w:r>
        <w:rPr>
          <w:rFonts w:hAnsi="宋体" w:hint="eastAsia"/>
          <w:szCs w:val="24"/>
        </w:rPr>
        <w:t>份额。其中每年6月30日</w:t>
      </w:r>
      <w:r>
        <w:rPr>
          <w:rFonts w:hAnsi="宋体"/>
          <w:szCs w:val="24"/>
        </w:rPr>
        <w:t>和</w:t>
      </w:r>
      <w:r>
        <w:rPr>
          <w:rFonts w:hAnsi="宋体" w:hint="eastAsia"/>
          <w:szCs w:val="24"/>
        </w:rPr>
        <w:t>12月31日的</w:t>
      </w:r>
      <w:r w:rsidR="00821C16">
        <w:rPr>
          <w:rFonts w:hAnsi="宋体" w:hint="eastAsia"/>
          <w:szCs w:val="24"/>
        </w:rPr>
        <w:t>基金</w:t>
      </w:r>
      <w:r>
        <w:rPr>
          <w:rFonts w:hAnsi="宋体" w:hint="eastAsia"/>
          <w:szCs w:val="24"/>
        </w:rPr>
        <w:t>份额持有人名册应于下月前十个工作日内提交；《</w:t>
      </w:r>
      <w:r w:rsidR="00821C16">
        <w:rPr>
          <w:rFonts w:hAnsi="宋体" w:hint="eastAsia"/>
          <w:szCs w:val="24"/>
        </w:rPr>
        <w:t>基金</w:t>
      </w:r>
      <w:r>
        <w:rPr>
          <w:rFonts w:hAnsi="宋体" w:hint="eastAsia"/>
          <w:szCs w:val="24"/>
        </w:rPr>
        <w:t>合同》生效日、《</w:t>
      </w:r>
      <w:r w:rsidR="00821C16">
        <w:rPr>
          <w:rFonts w:hAnsi="宋体" w:hint="eastAsia"/>
          <w:szCs w:val="24"/>
        </w:rPr>
        <w:t>基金</w:t>
      </w:r>
      <w:r>
        <w:rPr>
          <w:rFonts w:hAnsi="宋体" w:hint="eastAsia"/>
          <w:szCs w:val="24"/>
        </w:rPr>
        <w:t>合同》终止日等涉及到</w:t>
      </w:r>
      <w:r w:rsidR="00821C16">
        <w:rPr>
          <w:rFonts w:hAnsi="宋体" w:hint="eastAsia"/>
          <w:szCs w:val="24"/>
        </w:rPr>
        <w:t>基金</w:t>
      </w:r>
      <w:r>
        <w:rPr>
          <w:rFonts w:hAnsi="宋体" w:hint="eastAsia"/>
          <w:szCs w:val="24"/>
        </w:rPr>
        <w:t>重要事项日期的</w:t>
      </w:r>
      <w:r w:rsidR="00821C16">
        <w:rPr>
          <w:rFonts w:hAnsi="宋体" w:hint="eastAsia"/>
          <w:szCs w:val="24"/>
        </w:rPr>
        <w:t>基金</w:t>
      </w:r>
      <w:r>
        <w:rPr>
          <w:rFonts w:hAnsi="宋体" w:hint="eastAsia"/>
          <w:szCs w:val="24"/>
        </w:rPr>
        <w:t>份额持有人名册应于发生日后十个工作日内提交。</w:t>
      </w:r>
      <w:r w:rsidR="00821C16">
        <w:rPr>
          <w:rFonts w:hAnsi="宋体" w:hint="eastAsia"/>
          <w:szCs w:val="24"/>
        </w:rPr>
        <w:t>基金托管人</w:t>
      </w:r>
      <w:r>
        <w:rPr>
          <w:rFonts w:hAnsi="宋体" w:hint="eastAsia"/>
          <w:szCs w:val="24"/>
        </w:rPr>
        <w:t>不得将所保管的</w:t>
      </w:r>
      <w:r w:rsidR="00821C16">
        <w:rPr>
          <w:rFonts w:hAnsi="宋体" w:hint="eastAsia"/>
          <w:szCs w:val="24"/>
        </w:rPr>
        <w:t>基金</w:t>
      </w:r>
      <w:r>
        <w:rPr>
          <w:rFonts w:hAnsi="宋体" w:hint="eastAsia"/>
          <w:szCs w:val="24"/>
        </w:rPr>
        <w:t>份额持有人名册用于托管业务以外的其他用途，并应遵守保密义务。</w:t>
      </w:r>
      <w:r>
        <w:rPr>
          <w:rFonts w:hAnsi="宋体"/>
          <w:szCs w:val="24"/>
        </w:rPr>
        <w:t>法律法规或监管</w:t>
      </w:r>
      <w:r>
        <w:rPr>
          <w:rFonts w:hAnsi="宋体" w:hint="eastAsia"/>
          <w:szCs w:val="24"/>
        </w:rPr>
        <w:t>部门</w:t>
      </w:r>
      <w:r>
        <w:rPr>
          <w:rFonts w:hAnsi="宋体"/>
          <w:szCs w:val="24"/>
        </w:rPr>
        <w:t>另有</w:t>
      </w:r>
      <w:r>
        <w:rPr>
          <w:rFonts w:hAnsi="宋体" w:hint="eastAsia"/>
          <w:szCs w:val="24"/>
        </w:rPr>
        <w:t>规定</w:t>
      </w:r>
      <w:r>
        <w:rPr>
          <w:rFonts w:hAnsi="宋体"/>
          <w:szCs w:val="24"/>
        </w:rPr>
        <w:t>的，从其规定</w:t>
      </w:r>
      <w:r>
        <w:rPr>
          <w:rFonts w:hAnsi="宋体" w:hint="eastAsia"/>
          <w:szCs w:val="24"/>
        </w:rPr>
        <w:t>。</w:t>
      </w:r>
    </w:p>
    <w:p w14:paraId="13A15CF7" w14:textId="72128B94"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12.4</w:t>
      </w:r>
      <w:proofErr w:type="gramStart"/>
      <w:r>
        <w:rPr>
          <w:rFonts w:hAnsi="宋体" w:hint="eastAsia"/>
          <w:szCs w:val="24"/>
        </w:rPr>
        <w:t>若</w:t>
      </w:r>
      <w:r w:rsidR="00821C16">
        <w:rPr>
          <w:rFonts w:hAnsi="宋体" w:hint="eastAsia"/>
          <w:szCs w:val="24"/>
        </w:rPr>
        <w:t>基金</w:t>
      </w:r>
      <w:proofErr w:type="gramEnd"/>
      <w:r w:rsidR="00821C16">
        <w:rPr>
          <w:rFonts w:hAnsi="宋体" w:hint="eastAsia"/>
          <w:szCs w:val="24"/>
        </w:rPr>
        <w:t>管理人</w:t>
      </w:r>
      <w:r>
        <w:rPr>
          <w:rFonts w:hAnsi="宋体" w:hint="eastAsia"/>
          <w:szCs w:val="24"/>
        </w:rPr>
        <w:t>或</w:t>
      </w:r>
      <w:r w:rsidR="00821C16">
        <w:rPr>
          <w:rFonts w:hAnsi="宋体" w:hint="eastAsia"/>
          <w:szCs w:val="24"/>
        </w:rPr>
        <w:t>基金托管人</w:t>
      </w:r>
      <w:r>
        <w:rPr>
          <w:rFonts w:hAnsi="宋体" w:hint="eastAsia"/>
          <w:szCs w:val="24"/>
        </w:rPr>
        <w:t>由于自身原因无法妥善保管</w:t>
      </w:r>
      <w:r w:rsidR="00821C16">
        <w:rPr>
          <w:rFonts w:hAnsi="宋体" w:hint="eastAsia"/>
          <w:szCs w:val="24"/>
        </w:rPr>
        <w:t>基金</w:t>
      </w:r>
      <w:r>
        <w:rPr>
          <w:rFonts w:hAnsi="宋体" w:hint="eastAsia"/>
          <w:szCs w:val="24"/>
        </w:rPr>
        <w:t>份额持有人名册，应按有关法规规定各自承担相应的责任。</w:t>
      </w:r>
    </w:p>
    <w:p w14:paraId="307832F1" w14:textId="77777777" w:rsidR="00CD5166" w:rsidRDefault="00CD5166">
      <w:pPr>
        <w:pStyle w:val="20"/>
        <w:spacing w:before="0" w:after="0" w:line="520" w:lineRule="exact"/>
        <w:ind w:left="0" w:firstLineChars="200" w:firstLine="480"/>
        <w:rPr>
          <w:rFonts w:hAnsi="宋体" w:hint="eastAsia"/>
          <w:szCs w:val="24"/>
        </w:rPr>
      </w:pPr>
    </w:p>
    <w:p w14:paraId="0E471EC5" w14:textId="4C81AC71" w:rsidR="00CD5166" w:rsidRDefault="00CD225C">
      <w:pPr>
        <w:pStyle w:val="1"/>
        <w:spacing w:line="520" w:lineRule="exact"/>
        <w:ind w:firstLineChars="200" w:firstLine="482"/>
        <w:rPr>
          <w:rFonts w:hint="eastAsia"/>
          <w:bCs/>
          <w:color w:val="auto"/>
          <w:szCs w:val="24"/>
        </w:rPr>
      </w:pPr>
      <w:bookmarkStart w:id="35" w:name="_Toc296551349"/>
      <w:bookmarkStart w:id="36" w:name="_Toc208824191"/>
      <w:r>
        <w:rPr>
          <w:rFonts w:hint="eastAsia"/>
          <w:bCs/>
          <w:color w:val="auto"/>
          <w:szCs w:val="24"/>
        </w:rPr>
        <w:t xml:space="preserve">第十三条 </w:t>
      </w:r>
      <w:r w:rsidR="00821C16">
        <w:rPr>
          <w:rFonts w:hint="eastAsia"/>
          <w:bCs/>
          <w:color w:val="auto"/>
          <w:szCs w:val="24"/>
        </w:rPr>
        <w:t>基金</w:t>
      </w:r>
      <w:r>
        <w:rPr>
          <w:rFonts w:hint="eastAsia"/>
          <w:bCs/>
          <w:color w:val="auto"/>
          <w:szCs w:val="24"/>
        </w:rPr>
        <w:t>有关</w:t>
      </w:r>
      <w:r w:rsidR="00AC6740" w:rsidRPr="00AC6740">
        <w:rPr>
          <w:rFonts w:hint="eastAsia"/>
          <w:bCs/>
          <w:color w:val="auto"/>
          <w:szCs w:val="24"/>
        </w:rPr>
        <w:t>文件</w:t>
      </w:r>
      <w:r>
        <w:rPr>
          <w:rFonts w:hint="eastAsia"/>
          <w:bCs/>
          <w:color w:val="auto"/>
          <w:szCs w:val="24"/>
        </w:rPr>
        <w:t>和档案的保存</w:t>
      </w:r>
      <w:bookmarkEnd w:id="35"/>
      <w:bookmarkEnd w:id="36"/>
    </w:p>
    <w:p w14:paraId="59742F86" w14:textId="47C85D15"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13.1</w:t>
      </w:r>
      <w:r w:rsidR="00821C16">
        <w:rPr>
          <w:rFonts w:hAnsi="宋体" w:hint="eastAsia"/>
          <w:szCs w:val="24"/>
        </w:rPr>
        <w:t>基金管理人</w:t>
      </w:r>
      <w:r>
        <w:rPr>
          <w:rFonts w:hAnsi="宋体" w:hint="eastAsia"/>
          <w:szCs w:val="24"/>
        </w:rPr>
        <w:t>、</w:t>
      </w:r>
      <w:r w:rsidR="00821C16">
        <w:rPr>
          <w:rFonts w:hAnsi="宋体" w:hint="eastAsia"/>
          <w:szCs w:val="24"/>
        </w:rPr>
        <w:t>基金托管人</w:t>
      </w:r>
      <w:r>
        <w:rPr>
          <w:rFonts w:hAnsi="宋体" w:hint="eastAsia"/>
          <w:szCs w:val="24"/>
        </w:rPr>
        <w:t>按各自职责完整保存原始凭证、记账凭证、</w:t>
      </w:r>
      <w:r w:rsidR="00821C16">
        <w:rPr>
          <w:rFonts w:hAnsi="宋体" w:hint="eastAsia"/>
          <w:szCs w:val="24"/>
        </w:rPr>
        <w:t>基金</w:t>
      </w:r>
      <w:r>
        <w:rPr>
          <w:rFonts w:hAnsi="宋体" w:hint="eastAsia"/>
          <w:szCs w:val="24"/>
        </w:rPr>
        <w:t>账册、交易记录和重要合同等，保存期限不</w:t>
      </w:r>
      <w:r w:rsidR="00AC6740" w:rsidRPr="00AC6740">
        <w:rPr>
          <w:rFonts w:hAnsi="宋体" w:hint="eastAsia"/>
          <w:szCs w:val="24"/>
        </w:rPr>
        <w:t>低于法律法规规定的最低期限，法律法规另有规定的，从其规定</w:t>
      </w:r>
      <w:r>
        <w:rPr>
          <w:rFonts w:hAnsi="宋体" w:hint="eastAsia"/>
          <w:szCs w:val="24"/>
        </w:rPr>
        <w:t>，对相关信息负有保密义务，但司法强制检查情形及法律法规规定的</w:t>
      </w:r>
      <w:r w:rsidR="00AC6740" w:rsidRPr="00AC6740">
        <w:rPr>
          <w:rFonts w:hAnsi="宋体" w:hint="eastAsia"/>
          <w:szCs w:val="24"/>
        </w:rPr>
        <w:t>其他</w:t>
      </w:r>
      <w:r>
        <w:rPr>
          <w:rFonts w:hAnsi="宋体" w:hint="eastAsia"/>
          <w:szCs w:val="24"/>
        </w:rPr>
        <w:t>情形除外。其中，</w:t>
      </w:r>
      <w:r w:rsidR="00821C16">
        <w:rPr>
          <w:rFonts w:hAnsi="宋体" w:hint="eastAsia"/>
          <w:szCs w:val="24"/>
        </w:rPr>
        <w:t>基金管理人</w:t>
      </w:r>
      <w:r>
        <w:rPr>
          <w:rFonts w:hAnsi="宋体" w:hint="eastAsia"/>
          <w:szCs w:val="24"/>
        </w:rPr>
        <w:t>应保存</w:t>
      </w:r>
      <w:r w:rsidR="00821C16">
        <w:rPr>
          <w:rFonts w:hAnsi="宋体" w:hint="eastAsia"/>
          <w:szCs w:val="24"/>
        </w:rPr>
        <w:t>基金</w:t>
      </w:r>
      <w:r>
        <w:rPr>
          <w:rFonts w:hAnsi="宋体" w:hint="eastAsia"/>
          <w:szCs w:val="24"/>
        </w:rPr>
        <w:t>财产管理业务活动的记录、账册、报表和其他相关资料，</w:t>
      </w:r>
      <w:r w:rsidR="00821C16">
        <w:rPr>
          <w:rFonts w:hAnsi="宋体" w:hint="eastAsia"/>
          <w:szCs w:val="24"/>
        </w:rPr>
        <w:t>基金托管人</w:t>
      </w:r>
      <w:r>
        <w:rPr>
          <w:rFonts w:hAnsi="宋体" w:hint="eastAsia"/>
          <w:szCs w:val="24"/>
        </w:rPr>
        <w:t>应保存</w:t>
      </w:r>
      <w:r w:rsidR="00AC6740" w:rsidRPr="00AC6740">
        <w:rPr>
          <w:rFonts w:hAnsi="宋体" w:hint="eastAsia"/>
          <w:szCs w:val="24"/>
        </w:rPr>
        <w:t>基金</w:t>
      </w:r>
      <w:r>
        <w:rPr>
          <w:rFonts w:hAnsi="宋体" w:hint="eastAsia"/>
          <w:szCs w:val="24"/>
        </w:rPr>
        <w:t>托管业务活动的记录、账册、报表和其他相关资料。</w:t>
      </w:r>
    </w:p>
    <w:p w14:paraId="59501E37" w14:textId="6CA7DC3F"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13.2</w:t>
      </w:r>
      <w:r w:rsidR="00821C16">
        <w:rPr>
          <w:rFonts w:hAnsi="宋体" w:hint="eastAsia"/>
          <w:szCs w:val="24"/>
        </w:rPr>
        <w:t>基金管理人</w:t>
      </w:r>
      <w:r>
        <w:rPr>
          <w:rFonts w:hAnsi="宋体" w:hint="eastAsia"/>
          <w:szCs w:val="24"/>
        </w:rPr>
        <w:t>签署重大合同文本后，应及时将合同文本正本送达</w:t>
      </w:r>
      <w:r w:rsidR="00821C16">
        <w:rPr>
          <w:rFonts w:hAnsi="宋体" w:hint="eastAsia"/>
          <w:szCs w:val="24"/>
        </w:rPr>
        <w:t>基金托管人</w:t>
      </w:r>
      <w:r>
        <w:rPr>
          <w:rFonts w:hAnsi="宋体" w:hint="eastAsia"/>
          <w:szCs w:val="24"/>
        </w:rPr>
        <w:t>处。</w:t>
      </w:r>
      <w:r w:rsidR="00821C16">
        <w:rPr>
          <w:rFonts w:hAnsi="宋体" w:hint="eastAsia"/>
          <w:szCs w:val="24"/>
        </w:rPr>
        <w:t>基金管理人</w:t>
      </w:r>
      <w:r>
        <w:rPr>
          <w:rFonts w:hAnsi="宋体" w:hint="eastAsia"/>
          <w:szCs w:val="24"/>
        </w:rPr>
        <w:t>应及时将与本</w:t>
      </w:r>
      <w:r w:rsidR="00821C16">
        <w:rPr>
          <w:rFonts w:hAnsi="宋体" w:hint="eastAsia"/>
          <w:szCs w:val="24"/>
        </w:rPr>
        <w:t>基金</w:t>
      </w:r>
      <w:r>
        <w:rPr>
          <w:rFonts w:hAnsi="宋体" w:hint="eastAsia"/>
          <w:szCs w:val="24"/>
        </w:rPr>
        <w:t>账务处理、资金划拨等有关的合同、协议传真给</w:t>
      </w:r>
      <w:r w:rsidR="00821C16">
        <w:rPr>
          <w:rFonts w:hAnsi="宋体" w:hint="eastAsia"/>
          <w:szCs w:val="24"/>
        </w:rPr>
        <w:t>基金托管人</w:t>
      </w:r>
      <w:r>
        <w:rPr>
          <w:rFonts w:hAnsi="宋体" w:hint="eastAsia"/>
          <w:szCs w:val="24"/>
        </w:rPr>
        <w:t>。</w:t>
      </w:r>
    </w:p>
    <w:p w14:paraId="71A40B74" w14:textId="7EB9531F"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13.3</w:t>
      </w:r>
      <w:r w:rsidR="00821C16">
        <w:rPr>
          <w:rFonts w:hAnsi="宋体" w:hint="eastAsia"/>
          <w:szCs w:val="24"/>
        </w:rPr>
        <w:t>基金管理人</w:t>
      </w:r>
      <w:r>
        <w:rPr>
          <w:rFonts w:hAnsi="宋体" w:hint="eastAsia"/>
          <w:szCs w:val="24"/>
        </w:rPr>
        <w:t>或</w:t>
      </w:r>
      <w:r w:rsidR="00821C16">
        <w:rPr>
          <w:rFonts w:hAnsi="宋体" w:hint="eastAsia"/>
          <w:szCs w:val="24"/>
        </w:rPr>
        <w:t>基金托管人</w:t>
      </w:r>
      <w:r>
        <w:rPr>
          <w:rFonts w:hAnsi="宋体" w:hint="eastAsia"/>
          <w:szCs w:val="24"/>
        </w:rPr>
        <w:t>变更后，未变更的一方有义务协助接任人接收</w:t>
      </w:r>
      <w:r w:rsidR="00821C16">
        <w:rPr>
          <w:rFonts w:hAnsi="宋体" w:hint="eastAsia"/>
          <w:szCs w:val="24"/>
        </w:rPr>
        <w:t>基金</w:t>
      </w:r>
      <w:r>
        <w:rPr>
          <w:rFonts w:hAnsi="宋体" w:hint="eastAsia"/>
          <w:szCs w:val="24"/>
        </w:rPr>
        <w:t>的有关文件。</w:t>
      </w:r>
    </w:p>
    <w:p w14:paraId="3D585B6D" w14:textId="77777777" w:rsidR="00CD5166" w:rsidRDefault="00CD5166">
      <w:pPr>
        <w:pStyle w:val="20"/>
        <w:spacing w:before="0" w:after="0" w:line="520" w:lineRule="exact"/>
        <w:ind w:left="0" w:firstLineChars="200" w:firstLine="480"/>
        <w:rPr>
          <w:rFonts w:hAnsi="宋体" w:hint="eastAsia"/>
          <w:szCs w:val="24"/>
        </w:rPr>
      </w:pPr>
    </w:p>
    <w:p w14:paraId="01B828DD" w14:textId="68F3EA76" w:rsidR="00CD5166" w:rsidRDefault="00CD225C">
      <w:pPr>
        <w:pStyle w:val="1"/>
        <w:spacing w:line="520" w:lineRule="exact"/>
        <w:ind w:firstLineChars="200" w:firstLine="482"/>
        <w:rPr>
          <w:rFonts w:hint="eastAsia"/>
          <w:bCs/>
          <w:color w:val="auto"/>
          <w:szCs w:val="24"/>
        </w:rPr>
      </w:pPr>
      <w:bookmarkStart w:id="37" w:name="_Toc296551350"/>
      <w:bookmarkStart w:id="38" w:name="_Toc208824192"/>
      <w:r>
        <w:rPr>
          <w:rFonts w:hint="eastAsia"/>
          <w:bCs/>
          <w:color w:val="auto"/>
          <w:szCs w:val="24"/>
        </w:rPr>
        <w:t xml:space="preserve">第十四条 </w:t>
      </w:r>
      <w:r w:rsidR="00821C16">
        <w:rPr>
          <w:rFonts w:hint="eastAsia"/>
          <w:bCs/>
          <w:color w:val="auto"/>
          <w:szCs w:val="24"/>
        </w:rPr>
        <w:t>基金管理人</w:t>
      </w:r>
      <w:r>
        <w:rPr>
          <w:rFonts w:hint="eastAsia"/>
          <w:bCs/>
          <w:color w:val="auto"/>
          <w:szCs w:val="24"/>
        </w:rPr>
        <w:t>和</w:t>
      </w:r>
      <w:r w:rsidR="00821C16">
        <w:rPr>
          <w:rFonts w:hint="eastAsia"/>
          <w:bCs/>
          <w:color w:val="auto"/>
          <w:szCs w:val="24"/>
        </w:rPr>
        <w:t>基金托管人</w:t>
      </w:r>
      <w:r>
        <w:rPr>
          <w:rFonts w:hint="eastAsia"/>
          <w:bCs/>
          <w:color w:val="auto"/>
          <w:szCs w:val="24"/>
        </w:rPr>
        <w:t>的更换</w:t>
      </w:r>
      <w:bookmarkEnd w:id="37"/>
      <w:bookmarkEnd w:id="38"/>
    </w:p>
    <w:p w14:paraId="1104459C" w14:textId="7076914C"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14.1</w:t>
      </w:r>
      <w:r w:rsidR="00821C16">
        <w:rPr>
          <w:rFonts w:hAnsi="宋体" w:hint="eastAsia"/>
          <w:szCs w:val="24"/>
        </w:rPr>
        <w:t>基金管理人</w:t>
      </w:r>
      <w:r>
        <w:rPr>
          <w:rFonts w:hAnsi="宋体" w:hint="eastAsia"/>
          <w:szCs w:val="24"/>
        </w:rPr>
        <w:t>的更换</w:t>
      </w:r>
    </w:p>
    <w:p w14:paraId="6BEF224D" w14:textId="0FB1080C"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14.1.1</w:t>
      </w:r>
      <w:r w:rsidR="00821C16">
        <w:rPr>
          <w:rFonts w:hAnsi="宋体" w:hint="eastAsia"/>
          <w:szCs w:val="24"/>
        </w:rPr>
        <w:t>基金管理人</w:t>
      </w:r>
      <w:r>
        <w:rPr>
          <w:rFonts w:hAnsi="宋体" w:hint="eastAsia"/>
          <w:szCs w:val="24"/>
        </w:rPr>
        <w:t>的更换条件</w:t>
      </w:r>
    </w:p>
    <w:p w14:paraId="16BACBAE" w14:textId="77777777" w:rsidR="00AC6740" w:rsidRPr="00AC6740" w:rsidRDefault="00AC6740" w:rsidP="00AC6740">
      <w:pPr>
        <w:pStyle w:val="20"/>
        <w:spacing w:before="0" w:after="0" w:line="520" w:lineRule="exact"/>
        <w:ind w:left="0" w:firstLineChars="200" w:firstLine="480"/>
        <w:rPr>
          <w:rFonts w:hAnsi="宋体" w:hint="eastAsia"/>
          <w:szCs w:val="24"/>
        </w:rPr>
      </w:pPr>
      <w:r w:rsidRPr="00AC6740">
        <w:rPr>
          <w:rFonts w:hAnsi="宋体" w:hint="eastAsia"/>
          <w:szCs w:val="24"/>
        </w:rPr>
        <w:t>有下列情形之一的，基金管理人职责终止：</w:t>
      </w:r>
    </w:p>
    <w:p w14:paraId="17249B6B" w14:textId="5F6343AE" w:rsidR="00AC6740" w:rsidRPr="00AC6740" w:rsidRDefault="00AC6740" w:rsidP="00AC6740">
      <w:pPr>
        <w:pStyle w:val="20"/>
        <w:spacing w:before="0" w:after="0" w:line="520" w:lineRule="exact"/>
        <w:ind w:left="0" w:firstLineChars="200" w:firstLine="480"/>
        <w:rPr>
          <w:rFonts w:hAnsi="宋体" w:hint="eastAsia"/>
          <w:szCs w:val="24"/>
        </w:rPr>
      </w:pPr>
      <w:r>
        <w:rPr>
          <w:rFonts w:hAnsi="宋体" w:hint="eastAsia"/>
          <w:szCs w:val="24"/>
        </w:rPr>
        <w:t>（</w:t>
      </w:r>
      <w:r w:rsidRPr="00AC6740">
        <w:rPr>
          <w:rFonts w:hAnsi="宋体" w:hint="eastAsia"/>
          <w:szCs w:val="24"/>
        </w:rPr>
        <w:t>1</w:t>
      </w:r>
      <w:r>
        <w:rPr>
          <w:rFonts w:hAnsi="宋体" w:hint="eastAsia"/>
          <w:szCs w:val="24"/>
        </w:rPr>
        <w:t>）</w:t>
      </w:r>
      <w:r w:rsidRPr="00AC6740">
        <w:rPr>
          <w:rFonts w:hAnsi="宋体" w:hint="eastAsia"/>
          <w:szCs w:val="24"/>
        </w:rPr>
        <w:t>被依法取消基金管理资格；</w:t>
      </w:r>
    </w:p>
    <w:p w14:paraId="726B1D1A" w14:textId="7E285821" w:rsidR="00AC6740" w:rsidRPr="00AC6740" w:rsidRDefault="00AC6740" w:rsidP="00AC6740">
      <w:pPr>
        <w:pStyle w:val="20"/>
        <w:spacing w:before="0" w:after="0" w:line="520" w:lineRule="exact"/>
        <w:ind w:left="0" w:firstLineChars="200" w:firstLine="480"/>
        <w:rPr>
          <w:rFonts w:hAnsi="宋体" w:hint="eastAsia"/>
          <w:szCs w:val="24"/>
        </w:rPr>
      </w:pPr>
      <w:r>
        <w:rPr>
          <w:rFonts w:hAnsi="宋体" w:hint="eastAsia"/>
          <w:szCs w:val="24"/>
        </w:rPr>
        <w:t>（</w:t>
      </w:r>
      <w:r w:rsidRPr="00AC6740">
        <w:rPr>
          <w:rFonts w:hAnsi="宋体" w:hint="eastAsia"/>
          <w:szCs w:val="24"/>
        </w:rPr>
        <w:t>2</w:t>
      </w:r>
      <w:r>
        <w:rPr>
          <w:rFonts w:hAnsi="宋体" w:hint="eastAsia"/>
          <w:szCs w:val="24"/>
        </w:rPr>
        <w:t>）</w:t>
      </w:r>
      <w:r w:rsidRPr="00AC6740">
        <w:rPr>
          <w:rFonts w:hAnsi="宋体" w:hint="eastAsia"/>
          <w:szCs w:val="24"/>
        </w:rPr>
        <w:t>被基金份额持有人大会解任；</w:t>
      </w:r>
    </w:p>
    <w:p w14:paraId="1248685B" w14:textId="0E613B6D" w:rsidR="00AC6740" w:rsidRPr="00AC6740" w:rsidRDefault="00AC6740" w:rsidP="00AC6740">
      <w:pPr>
        <w:pStyle w:val="20"/>
        <w:spacing w:before="0" w:after="0" w:line="520" w:lineRule="exact"/>
        <w:ind w:left="0" w:firstLineChars="200" w:firstLine="480"/>
        <w:rPr>
          <w:rFonts w:hAnsi="宋体" w:hint="eastAsia"/>
          <w:szCs w:val="24"/>
        </w:rPr>
      </w:pPr>
      <w:r>
        <w:rPr>
          <w:rFonts w:hAnsi="宋体" w:hint="eastAsia"/>
          <w:szCs w:val="24"/>
        </w:rPr>
        <w:t>（</w:t>
      </w:r>
      <w:r w:rsidRPr="00AC6740">
        <w:rPr>
          <w:rFonts w:hAnsi="宋体" w:hint="eastAsia"/>
          <w:szCs w:val="24"/>
        </w:rPr>
        <w:t>3</w:t>
      </w:r>
      <w:r>
        <w:rPr>
          <w:rFonts w:hAnsi="宋体" w:hint="eastAsia"/>
          <w:szCs w:val="24"/>
        </w:rPr>
        <w:t>）</w:t>
      </w:r>
      <w:r w:rsidRPr="00AC6740">
        <w:rPr>
          <w:rFonts w:hAnsi="宋体" w:hint="eastAsia"/>
          <w:szCs w:val="24"/>
        </w:rPr>
        <w:t>依法解散、被依法撤销或被依法宣告破产；</w:t>
      </w:r>
    </w:p>
    <w:p w14:paraId="05DDE94E" w14:textId="6CC9D5BC" w:rsidR="00CD5166" w:rsidRDefault="00AC6740">
      <w:pPr>
        <w:pStyle w:val="20"/>
        <w:spacing w:before="0" w:after="0" w:line="520" w:lineRule="exact"/>
        <w:ind w:left="0" w:firstLineChars="200" w:firstLine="480"/>
        <w:rPr>
          <w:rFonts w:hAnsi="宋体" w:hint="eastAsia"/>
          <w:szCs w:val="24"/>
        </w:rPr>
      </w:pPr>
      <w:r>
        <w:rPr>
          <w:rFonts w:hAnsi="宋体" w:hint="eastAsia"/>
          <w:szCs w:val="24"/>
        </w:rPr>
        <w:t>（</w:t>
      </w:r>
      <w:r w:rsidRPr="00AC6740">
        <w:rPr>
          <w:rFonts w:hAnsi="宋体" w:hint="eastAsia"/>
          <w:szCs w:val="24"/>
        </w:rPr>
        <w:t>4</w:t>
      </w:r>
      <w:r>
        <w:rPr>
          <w:rFonts w:hAnsi="宋体" w:hint="eastAsia"/>
          <w:szCs w:val="24"/>
        </w:rPr>
        <w:t>）</w:t>
      </w:r>
      <w:r w:rsidRPr="00AC6740">
        <w:rPr>
          <w:rFonts w:hAnsi="宋体" w:hint="eastAsia"/>
          <w:szCs w:val="24"/>
        </w:rPr>
        <w:t>法律法规及中国证监会规定的和《基金合同》约定的其他情形。</w:t>
      </w:r>
    </w:p>
    <w:p w14:paraId="2D4BF69B" w14:textId="41222A6B"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14.1.2</w:t>
      </w:r>
      <w:r w:rsidR="00821C16">
        <w:rPr>
          <w:rFonts w:hAnsi="宋体" w:hint="eastAsia"/>
          <w:szCs w:val="24"/>
        </w:rPr>
        <w:t>基金管理人</w:t>
      </w:r>
      <w:r>
        <w:rPr>
          <w:rFonts w:hAnsi="宋体" w:hint="eastAsia"/>
          <w:szCs w:val="24"/>
        </w:rPr>
        <w:t>的更换程序</w:t>
      </w:r>
    </w:p>
    <w:p w14:paraId="564064A9" w14:textId="56C22EC0" w:rsidR="00CD5166" w:rsidRDefault="00CD225C">
      <w:pPr>
        <w:pStyle w:val="20"/>
        <w:spacing w:before="0" w:after="0" w:line="520" w:lineRule="exact"/>
        <w:ind w:left="0" w:firstLineChars="200" w:firstLine="480"/>
        <w:rPr>
          <w:rFonts w:hAnsi="宋体" w:hint="eastAsia"/>
          <w:szCs w:val="24"/>
        </w:rPr>
      </w:pPr>
      <w:r>
        <w:rPr>
          <w:rFonts w:hAnsi="宋体" w:hint="eastAsia"/>
          <w:szCs w:val="24"/>
        </w:rPr>
        <w:t>更换</w:t>
      </w:r>
      <w:r w:rsidR="00821C16">
        <w:rPr>
          <w:rFonts w:hAnsi="宋体" w:hint="eastAsia"/>
          <w:szCs w:val="24"/>
        </w:rPr>
        <w:t>基金管理人</w:t>
      </w:r>
      <w:r>
        <w:rPr>
          <w:rFonts w:hAnsi="宋体" w:hint="eastAsia"/>
          <w:szCs w:val="24"/>
        </w:rPr>
        <w:t>必须依照如下程序进行：</w:t>
      </w:r>
    </w:p>
    <w:p w14:paraId="33A2DB3E" w14:textId="68C16E02" w:rsidR="00AC6740" w:rsidRPr="00AC6740" w:rsidRDefault="00AC6740" w:rsidP="00AC6740">
      <w:pPr>
        <w:pStyle w:val="20"/>
        <w:spacing w:before="0" w:after="0" w:line="520" w:lineRule="exact"/>
        <w:ind w:left="0" w:firstLineChars="200" w:firstLine="480"/>
        <w:rPr>
          <w:rFonts w:hAnsi="宋体" w:hint="eastAsia"/>
          <w:szCs w:val="24"/>
        </w:rPr>
      </w:pPr>
      <w:r>
        <w:rPr>
          <w:rFonts w:hAnsi="宋体" w:hint="eastAsia"/>
          <w:szCs w:val="24"/>
        </w:rPr>
        <w:t>（</w:t>
      </w:r>
      <w:r w:rsidRPr="00AC6740">
        <w:rPr>
          <w:rFonts w:hAnsi="宋体" w:hint="eastAsia"/>
          <w:szCs w:val="24"/>
        </w:rPr>
        <w:t>1</w:t>
      </w:r>
      <w:r>
        <w:rPr>
          <w:rFonts w:hAnsi="宋体" w:hint="eastAsia"/>
          <w:szCs w:val="24"/>
        </w:rPr>
        <w:t>）</w:t>
      </w:r>
      <w:r w:rsidRPr="00AC6740">
        <w:rPr>
          <w:rFonts w:hAnsi="宋体" w:hint="eastAsia"/>
          <w:szCs w:val="24"/>
        </w:rPr>
        <w:t>提名：</w:t>
      </w:r>
      <w:proofErr w:type="gramStart"/>
      <w:r w:rsidRPr="00AC6740">
        <w:rPr>
          <w:rFonts w:hAnsi="宋体" w:hint="eastAsia"/>
          <w:szCs w:val="24"/>
        </w:rPr>
        <w:t>新任基金</w:t>
      </w:r>
      <w:proofErr w:type="gramEnd"/>
      <w:r w:rsidRPr="00AC6740">
        <w:rPr>
          <w:rFonts w:hAnsi="宋体" w:hint="eastAsia"/>
          <w:szCs w:val="24"/>
        </w:rPr>
        <w:t>管理人由基金托管人或由单独或合计持有10%以上（含10%）基金份额的基金份额持有人提名；</w:t>
      </w:r>
    </w:p>
    <w:p w14:paraId="09C1A654" w14:textId="085F9644" w:rsidR="00AC6740" w:rsidRPr="00AC6740" w:rsidRDefault="00AC6740" w:rsidP="00AC6740">
      <w:pPr>
        <w:pStyle w:val="20"/>
        <w:spacing w:before="0" w:after="0" w:line="520" w:lineRule="exact"/>
        <w:ind w:left="0" w:firstLineChars="200" w:firstLine="480"/>
        <w:rPr>
          <w:rFonts w:hAnsi="宋体" w:hint="eastAsia"/>
          <w:szCs w:val="24"/>
        </w:rPr>
      </w:pPr>
      <w:r>
        <w:rPr>
          <w:rFonts w:hAnsi="宋体" w:hint="eastAsia"/>
          <w:szCs w:val="24"/>
        </w:rPr>
        <w:t>（</w:t>
      </w:r>
      <w:r w:rsidRPr="00AC6740">
        <w:rPr>
          <w:rFonts w:hAnsi="宋体" w:hint="eastAsia"/>
          <w:szCs w:val="24"/>
        </w:rPr>
        <w:t>2</w:t>
      </w:r>
      <w:r>
        <w:rPr>
          <w:rFonts w:hAnsi="宋体" w:hint="eastAsia"/>
          <w:szCs w:val="24"/>
        </w:rPr>
        <w:t>）</w:t>
      </w:r>
      <w:r w:rsidRPr="00AC6740">
        <w:rPr>
          <w:rFonts w:hAnsi="宋体" w:hint="eastAsia"/>
          <w:szCs w:val="24"/>
        </w:rPr>
        <w:t>决议：基金份额持有人大会在基金管理人职责终止后6个月内对被提名的基金管理人形成决议，该决议需经参加大会的基金份额持有人所持表决权的三分之二以上（含三分之二）表决通过，决议自表决通过之日起生效，</w:t>
      </w:r>
      <w:proofErr w:type="gramStart"/>
      <w:r w:rsidRPr="00AC6740">
        <w:rPr>
          <w:rFonts w:hAnsi="宋体" w:hint="eastAsia"/>
          <w:szCs w:val="24"/>
        </w:rPr>
        <w:t>新任基金</w:t>
      </w:r>
      <w:proofErr w:type="gramEnd"/>
      <w:r w:rsidRPr="00AC6740">
        <w:rPr>
          <w:rFonts w:hAnsi="宋体" w:hint="eastAsia"/>
          <w:szCs w:val="24"/>
        </w:rPr>
        <w:t>管理人应当符合法律法规及中国证监会规定的资格条件；</w:t>
      </w:r>
    </w:p>
    <w:p w14:paraId="65169EF5" w14:textId="40E067B3" w:rsidR="00AC6740" w:rsidRPr="00AC6740" w:rsidRDefault="00AC6740" w:rsidP="00AC6740">
      <w:pPr>
        <w:pStyle w:val="20"/>
        <w:spacing w:before="0" w:after="0" w:line="520" w:lineRule="exact"/>
        <w:ind w:left="0" w:firstLineChars="200" w:firstLine="480"/>
        <w:rPr>
          <w:rFonts w:hAnsi="宋体" w:hint="eastAsia"/>
          <w:szCs w:val="24"/>
        </w:rPr>
      </w:pPr>
      <w:r>
        <w:rPr>
          <w:rFonts w:hAnsi="宋体" w:hint="eastAsia"/>
          <w:szCs w:val="24"/>
        </w:rPr>
        <w:t>（</w:t>
      </w:r>
      <w:r w:rsidRPr="00AC6740">
        <w:rPr>
          <w:rFonts w:hAnsi="宋体" w:hint="eastAsia"/>
          <w:szCs w:val="24"/>
        </w:rPr>
        <w:t>3</w:t>
      </w:r>
      <w:r>
        <w:rPr>
          <w:rFonts w:hAnsi="宋体" w:hint="eastAsia"/>
          <w:szCs w:val="24"/>
        </w:rPr>
        <w:t>）</w:t>
      </w:r>
      <w:r w:rsidRPr="00AC6740">
        <w:rPr>
          <w:rFonts w:hAnsi="宋体" w:hint="eastAsia"/>
          <w:szCs w:val="24"/>
        </w:rPr>
        <w:t>临时基金管理人：</w:t>
      </w:r>
      <w:proofErr w:type="gramStart"/>
      <w:r w:rsidRPr="00AC6740">
        <w:rPr>
          <w:rFonts w:hAnsi="宋体" w:hint="eastAsia"/>
          <w:szCs w:val="24"/>
        </w:rPr>
        <w:t>新任基金</w:t>
      </w:r>
      <w:proofErr w:type="gramEnd"/>
      <w:r w:rsidRPr="00AC6740">
        <w:rPr>
          <w:rFonts w:hAnsi="宋体" w:hint="eastAsia"/>
          <w:szCs w:val="24"/>
        </w:rPr>
        <w:t>管理人产生之前，由中国证监会指定临时基金管理人；</w:t>
      </w:r>
    </w:p>
    <w:p w14:paraId="2FDD10EB" w14:textId="561465D9" w:rsidR="00AC6740" w:rsidRPr="00AC6740" w:rsidRDefault="00AC6740" w:rsidP="00AC6740">
      <w:pPr>
        <w:pStyle w:val="20"/>
        <w:spacing w:before="0" w:after="0" w:line="520" w:lineRule="exact"/>
        <w:ind w:left="0" w:firstLineChars="200" w:firstLine="480"/>
        <w:rPr>
          <w:rFonts w:hAnsi="宋体" w:hint="eastAsia"/>
          <w:szCs w:val="24"/>
        </w:rPr>
      </w:pPr>
      <w:r>
        <w:rPr>
          <w:rFonts w:hAnsi="宋体" w:hint="eastAsia"/>
          <w:szCs w:val="24"/>
        </w:rPr>
        <w:t>（</w:t>
      </w:r>
      <w:r w:rsidRPr="00AC6740">
        <w:rPr>
          <w:rFonts w:hAnsi="宋体" w:hint="eastAsia"/>
          <w:szCs w:val="24"/>
        </w:rPr>
        <w:t>4</w:t>
      </w:r>
      <w:r>
        <w:rPr>
          <w:rFonts w:hAnsi="宋体" w:hint="eastAsia"/>
          <w:szCs w:val="24"/>
        </w:rPr>
        <w:t>）</w:t>
      </w:r>
      <w:r w:rsidRPr="00AC6740">
        <w:rPr>
          <w:rFonts w:hAnsi="宋体" w:hint="eastAsia"/>
          <w:szCs w:val="24"/>
        </w:rPr>
        <w:t>备案：基金份额持有人大会更换基金管理人的决议须报中国证监会备案；</w:t>
      </w:r>
    </w:p>
    <w:p w14:paraId="4EDEE122" w14:textId="3A1DDDA2" w:rsidR="00AC6740" w:rsidRPr="00AC6740" w:rsidRDefault="00AC6740" w:rsidP="00AC6740">
      <w:pPr>
        <w:pStyle w:val="20"/>
        <w:spacing w:before="0" w:after="0" w:line="520" w:lineRule="exact"/>
        <w:ind w:left="0" w:firstLineChars="200" w:firstLine="480"/>
        <w:rPr>
          <w:rFonts w:hAnsi="宋体" w:hint="eastAsia"/>
          <w:szCs w:val="24"/>
        </w:rPr>
      </w:pPr>
      <w:r>
        <w:rPr>
          <w:rFonts w:hAnsi="宋体" w:hint="eastAsia"/>
          <w:szCs w:val="24"/>
        </w:rPr>
        <w:t>（</w:t>
      </w:r>
      <w:r w:rsidRPr="00AC6740">
        <w:rPr>
          <w:rFonts w:hAnsi="宋体" w:hint="eastAsia"/>
          <w:szCs w:val="24"/>
        </w:rPr>
        <w:t>5</w:t>
      </w:r>
      <w:r>
        <w:rPr>
          <w:rFonts w:hAnsi="宋体" w:hint="eastAsia"/>
          <w:szCs w:val="24"/>
        </w:rPr>
        <w:t>）</w:t>
      </w:r>
      <w:r w:rsidRPr="00AC6740">
        <w:rPr>
          <w:rFonts w:hAnsi="宋体" w:hint="eastAsia"/>
          <w:szCs w:val="24"/>
        </w:rPr>
        <w:t>公告：基金管理人更换后，由基金托管人在更换基金管理人的基金份额持有人大会决议生效后2日内在规定媒介公告；</w:t>
      </w:r>
    </w:p>
    <w:p w14:paraId="576FC66B" w14:textId="21794F73" w:rsidR="00AC6740" w:rsidRPr="00AC6740" w:rsidRDefault="00AC6740" w:rsidP="00AC6740">
      <w:pPr>
        <w:pStyle w:val="20"/>
        <w:spacing w:before="0" w:after="0" w:line="520" w:lineRule="exact"/>
        <w:ind w:left="0" w:firstLineChars="200" w:firstLine="480"/>
        <w:rPr>
          <w:rFonts w:hAnsi="宋体" w:hint="eastAsia"/>
          <w:szCs w:val="24"/>
        </w:rPr>
      </w:pPr>
      <w:r>
        <w:rPr>
          <w:rFonts w:hAnsi="宋体" w:hint="eastAsia"/>
          <w:szCs w:val="24"/>
        </w:rPr>
        <w:t>（</w:t>
      </w:r>
      <w:r w:rsidRPr="00AC6740">
        <w:rPr>
          <w:rFonts w:hAnsi="宋体" w:hint="eastAsia"/>
          <w:szCs w:val="24"/>
        </w:rPr>
        <w:t>6</w:t>
      </w:r>
      <w:r>
        <w:rPr>
          <w:rFonts w:hAnsi="宋体" w:hint="eastAsia"/>
          <w:szCs w:val="24"/>
        </w:rPr>
        <w:t>）</w:t>
      </w:r>
      <w:r w:rsidRPr="00AC6740">
        <w:rPr>
          <w:rFonts w:hAnsi="宋体" w:hint="eastAsia"/>
          <w:szCs w:val="24"/>
        </w:rPr>
        <w:t>交接：基金管理人职责终止的，基金管理人应妥善保管基金管理业务资料，及时向临时基金管理人或</w:t>
      </w:r>
      <w:proofErr w:type="gramStart"/>
      <w:r w:rsidRPr="00AC6740">
        <w:rPr>
          <w:rFonts w:hAnsi="宋体" w:hint="eastAsia"/>
          <w:szCs w:val="24"/>
        </w:rPr>
        <w:t>新任基金</w:t>
      </w:r>
      <w:proofErr w:type="gramEnd"/>
      <w:r w:rsidRPr="00AC6740">
        <w:rPr>
          <w:rFonts w:hAnsi="宋体" w:hint="eastAsia"/>
          <w:szCs w:val="24"/>
        </w:rPr>
        <w:t>管理人办理基金管理业务的移交手续，临时基金管理人或</w:t>
      </w:r>
      <w:proofErr w:type="gramStart"/>
      <w:r w:rsidRPr="00AC6740">
        <w:rPr>
          <w:rFonts w:hAnsi="宋体" w:hint="eastAsia"/>
          <w:szCs w:val="24"/>
        </w:rPr>
        <w:t>新任基金</w:t>
      </w:r>
      <w:proofErr w:type="gramEnd"/>
      <w:r w:rsidRPr="00AC6740">
        <w:rPr>
          <w:rFonts w:hAnsi="宋体" w:hint="eastAsia"/>
          <w:szCs w:val="24"/>
        </w:rPr>
        <w:t>管理人应及时接收。临时基金管理人或</w:t>
      </w:r>
      <w:proofErr w:type="gramStart"/>
      <w:r w:rsidRPr="00AC6740">
        <w:rPr>
          <w:rFonts w:hAnsi="宋体" w:hint="eastAsia"/>
          <w:szCs w:val="24"/>
        </w:rPr>
        <w:t>新任基金</w:t>
      </w:r>
      <w:proofErr w:type="gramEnd"/>
      <w:r w:rsidRPr="00AC6740">
        <w:rPr>
          <w:rFonts w:hAnsi="宋体" w:hint="eastAsia"/>
          <w:szCs w:val="24"/>
        </w:rPr>
        <w:t>管理人应与基金托管人核对基金资产总值；</w:t>
      </w:r>
    </w:p>
    <w:p w14:paraId="761BD461" w14:textId="293A437D" w:rsidR="00AC6740" w:rsidRPr="00AC6740" w:rsidRDefault="00AC6740" w:rsidP="00AC6740">
      <w:pPr>
        <w:pStyle w:val="20"/>
        <w:spacing w:before="0" w:after="0" w:line="520" w:lineRule="exact"/>
        <w:ind w:left="0" w:firstLineChars="200" w:firstLine="480"/>
        <w:rPr>
          <w:rFonts w:hAnsi="宋体" w:hint="eastAsia"/>
          <w:szCs w:val="24"/>
        </w:rPr>
      </w:pPr>
      <w:r>
        <w:rPr>
          <w:rFonts w:hAnsi="宋体" w:hint="eastAsia"/>
          <w:szCs w:val="24"/>
        </w:rPr>
        <w:t>（</w:t>
      </w:r>
      <w:r w:rsidRPr="00AC6740">
        <w:rPr>
          <w:rFonts w:hAnsi="宋体" w:hint="eastAsia"/>
          <w:szCs w:val="24"/>
        </w:rPr>
        <w:t>7</w:t>
      </w:r>
      <w:r>
        <w:rPr>
          <w:rFonts w:hAnsi="宋体" w:hint="eastAsia"/>
          <w:szCs w:val="24"/>
        </w:rPr>
        <w:t>）</w:t>
      </w:r>
      <w:r w:rsidRPr="00AC6740">
        <w:rPr>
          <w:rFonts w:hAnsi="宋体" w:hint="eastAsia"/>
          <w:szCs w:val="24"/>
        </w:rPr>
        <w:t>审计：基金管理人职责终止的，应当聘请符合《中华人民共和国证券法》规定的会计师事务所对基金财产进行审计，并将审计结果予以公告，同时报中国证</w:t>
      </w:r>
      <w:r w:rsidRPr="00AC6740">
        <w:rPr>
          <w:rFonts w:hAnsi="宋体" w:hint="eastAsia"/>
          <w:szCs w:val="24"/>
        </w:rPr>
        <w:lastRenderedPageBreak/>
        <w:t>监会备案；审计费用在基金财产中列支；</w:t>
      </w:r>
    </w:p>
    <w:p w14:paraId="75C93CA4" w14:textId="79E35B75" w:rsidR="00CD5166" w:rsidRDefault="00AC6740">
      <w:pPr>
        <w:pStyle w:val="20"/>
        <w:spacing w:before="0" w:after="0" w:line="520" w:lineRule="exact"/>
        <w:ind w:left="0" w:firstLineChars="200" w:firstLine="480"/>
        <w:rPr>
          <w:rFonts w:hAnsi="宋体" w:hint="eastAsia"/>
          <w:szCs w:val="24"/>
        </w:rPr>
      </w:pPr>
      <w:r>
        <w:rPr>
          <w:rFonts w:hAnsi="宋体" w:hint="eastAsia"/>
          <w:szCs w:val="24"/>
        </w:rPr>
        <w:t>（</w:t>
      </w:r>
      <w:r w:rsidRPr="00AC6740">
        <w:rPr>
          <w:rFonts w:hAnsi="宋体" w:hint="eastAsia"/>
          <w:szCs w:val="24"/>
        </w:rPr>
        <w:t>8</w:t>
      </w:r>
      <w:r>
        <w:rPr>
          <w:rFonts w:hAnsi="宋体" w:hint="eastAsia"/>
          <w:szCs w:val="24"/>
        </w:rPr>
        <w:t>）</w:t>
      </w:r>
      <w:r w:rsidRPr="00AC6740">
        <w:rPr>
          <w:rFonts w:hAnsi="宋体" w:hint="eastAsia"/>
          <w:szCs w:val="24"/>
        </w:rPr>
        <w:t>基金名称变更：基金管理人更换后，如果原任或</w:t>
      </w:r>
      <w:proofErr w:type="gramStart"/>
      <w:r w:rsidRPr="00AC6740">
        <w:rPr>
          <w:rFonts w:hAnsi="宋体" w:hint="eastAsia"/>
          <w:szCs w:val="24"/>
        </w:rPr>
        <w:t>新任基金</w:t>
      </w:r>
      <w:proofErr w:type="gramEnd"/>
      <w:r w:rsidRPr="00AC6740">
        <w:rPr>
          <w:rFonts w:hAnsi="宋体" w:hint="eastAsia"/>
          <w:szCs w:val="24"/>
        </w:rPr>
        <w:t>管理人要求，应按其要求替换或删除基金名称中与</w:t>
      </w:r>
      <w:proofErr w:type="gramStart"/>
      <w:r w:rsidRPr="00AC6740">
        <w:rPr>
          <w:rFonts w:hAnsi="宋体" w:hint="eastAsia"/>
          <w:szCs w:val="24"/>
        </w:rPr>
        <w:t>原基金</w:t>
      </w:r>
      <w:proofErr w:type="gramEnd"/>
      <w:r w:rsidRPr="00AC6740">
        <w:rPr>
          <w:rFonts w:hAnsi="宋体" w:hint="eastAsia"/>
          <w:szCs w:val="24"/>
        </w:rPr>
        <w:t>管理人有关的名称字样。</w:t>
      </w:r>
    </w:p>
    <w:p w14:paraId="44285344" w14:textId="5E744334"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14.2</w:t>
      </w:r>
      <w:r w:rsidR="00821C16">
        <w:rPr>
          <w:rFonts w:hAnsi="宋体" w:hint="eastAsia"/>
          <w:szCs w:val="24"/>
        </w:rPr>
        <w:t>基金托管人</w:t>
      </w:r>
      <w:r>
        <w:rPr>
          <w:rFonts w:hAnsi="宋体" w:hint="eastAsia"/>
          <w:szCs w:val="24"/>
        </w:rPr>
        <w:t>的更换</w:t>
      </w:r>
    </w:p>
    <w:p w14:paraId="5A0F42ED" w14:textId="2D4306F8"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14.2.1</w:t>
      </w:r>
      <w:r w:rsidR="00821C16">
        <w:rPr>
          <w:rFonts w:hAnsi="宋体" w:hint="eastAsia"/>
          <w:szCs w:val="24"/>
        </w:rPr>
        <w:t>基金托管人</w:t>
      </w:r>
      <w:r>
        <w:rPr>
          <w:rFonts w:hAnsi="宋体" w:hint="eastAsia"/>
          <w:szCs w:val="24"/>
        </w:rPr>
        <w:t>的更换条件：</w:t>
      </w:r>
    </w:p>
    <w:p w14:paraId="4212C104" w14:textId="77777777" w:rsidR="007E551B" w:rsidRPr="007E551B" w:rsidRDefault="007E551B" w:rsidP="007E551B">
      <w:pPr>
        <w:pStyle w:val="20"/>
        <w:spacing w:before="0" w:after="0" w:line="520" w:lineRule="exact"/>
        <w:ind w:left="0" w:firstLineChars="200" w:firstLine="480"/>
        <w:rPr>
          <w:rFonts w:hAnsi="宋体" w:hint="eastAsia"/>
          <w:szCs w:val="24"/>
        </w:rPr>
      </w:pPr>
      <w:r w:rsidRPr="007E551B">
        <w:rPr>
          <w:rFonts w:hAnsi="宋体" w:hint="eastAsia"/>
          <w:szCs w:val="24"/>
        </w:rPr>
        <w:t>有下列情形之一的，基金托管人职责终止：</w:t>
      </w:r>
    </w:p>
    <w:p w14:paraId="6483904A" w14:textId="7DD67177" w:rsidR="007E551B" w:rsidRPr="007E551B" w:rsidRDefault="007E551B" w:rsidP="007E551B">
      <w:pPr>
        <w:pStyle w:val="20"/>
        <w:spacing w:before="0" w:after="0" w:line="520" w:lineRule="exact"/>
        <w:ind w:left="0" w:firstLineChars="200" w:firstLine="480"/>
        <w:rPr>
          <w:rFonts w:hAnsi="宋体" w:hint="eastAsia"/>
          <w:szCs w:val="24"/>
        </w:rPr>
      </w:pPr>
      <w:r>
        <w:rPr>
          <w:rFonts w:hAnsi="宋体" w:hint="eastAsia"/>
          <w:szCs w:val="24"/>
        </w:rPr>
        <w:t>（</w:t>
      </w:r>
      <w:r w:rsidRPr="007E551B">
        <w:rPr>
          <w:rFonts w:hAnsi="宋体" w:hint="eastAsia"/>
          <w:szCs w:val="24"/>
        </w:rPr>
        <w:t>1</w:t>
      </w:r>
      <w:r>
        <w:rPr>
          <w:rFonts w:hAnsi="宋体" w:hint="eastAsia"/>
          <w:szCs w:val="24"/>
        </w:rPr>
        <w:t>）</w:t>
      </w:r>
      <w:r w:rsidRPr="007E551B">
        <w:rPr>
          <w:rFonts w:hAnsi="宋体" w:hint="eastAsia"/>
          <w:szCs w:val="24"/>
        </w:rPr>
        <w:t>被依法取消基金托管资格；</w:t>
      </w:r>
    </w:p>
    <w:p w14:paraId="26435EEB" w14:textId="22389324" w:rsidR="007E551B" w:rsidRPr="007E551B" w:rsidRDefault="007E551B" w:rsidP="007E551B">
      <w:pPr>
        <w:pStyle w:val="20"/>
        <w:spacing w:before="0" w:after="0" w:line="520" w:lineRule="exact"/>
        <w:ind w:left="0" w:firstLineChars="200" w:firstLine="480"/>
        <w:rPr>
          <w:rFonts w:hAnsi="宋体" w:hint="eastAsia"/>
          <w:szCs w:val="24"/>
        </w:rPr>
      </w:pPr>
      <w:r>
        <w:rPr>
          <w:rFonts w:hAnsi="宋体" w:hint="eastAsia"/>
          <w:szCs w:val="24"/>
        </w:rPr>
        <w:t>（</w:t>
      </w:r>
      <w:r w:rsidRPr="007E551B">
        <w:rPr>
          <w:rFonts w:hAnsi="宋体" w:hint="eastAsia"/>
          <w:szCs w:val="24"/>
        </w:rPr>
        <w:t>2</w:t>
      </w:r>
      <w:r>
        <w:rPr>
          <w:rFonts w:hAnsi="宋体" w:hint="eastAsia"/>
          <w:szCs w:val="24"/>
        </w:rPr>
        <w:t>）</w:t>
      </w:r>
      <w:r w:rsidRPr="007E551B">
        <w:rPr>
          <w:rFonts w:hAnsi="宋体" w:hint="eastAsia"/>
          <w:szCs w:val="24"/>
        </w:rPr>
        <w:t>被基金份额持有人大会解任；</w:t>
      </w:r>
    </w:p>
    <w:p w14:paraId="019D36C4" w14:textId="587F7EDF" w:rsidR="007E551B" w:rsidRPr="007E551B" w:rsidRDefault="007E551B" w:rsidP="007E551B">
      <w:pPr>
        <w:pStyle w:val="20"/>
        <w:spacing w:before="0" w:after="0" w:line="520" w:lineRule="exact"/>
        <w:ind w:left="0" w:firstLineChars="200" w:firstLine="480"/>
        <w:rPr>
          <w:rFonts w:hAnsi="宋体" w:hint="eastAsia"/>
          <w:szCs w:val="24"/>
        </w:rPr>
      </w:pPr>
      <w:r>
        <w:rPr>
          <w:rFonts w:hAnsi="宋体" w:hint="eastAsia"/>
          <w:szCs w:val="24"/>
        </w:rPr>
        <w:t>（</w:t>
      </w:r>
      <w:r w:rsidRPr="007E551B">
        <w:rPr>
          <w:rFonts w:hAnsi="宋体" w:hint="eastAsia"/>
          <w:szCs w:val="24"/>
        </w:rPr>
        <w:t>3</w:t>
      </w:r>
      <w:r>
        <w:rPr>
          <w:rFonts w:hAnsi="宋体" w:hint="eastAsia"/>
          <w:szCs w:val="24"/>
        </w:rPr>
        <w:t>）</w:t>
      </w:r>
      <w:r w:rsidRPr="007E551B">
        <w:rPr>
          <w:rFonts w:hAnsi="宋体" w:hint="eastAsia"/>
          <w:szCs w:val="24"/>
        </w:rPr>
        <w:t>依法解散、被依法撤销或被依法宣告破产；</w:t>
      </w:r>
    </w:p>
    <w:p w14:paraId="79F588FB" w14:textId="6F718B64" w:rsidR="00CD5166" w:rsidRDefault="007E551B">
      <w:pPr>
        <w:pStyle w:val="20"/>
        <w:spacing w:before="0" w:after="0" w:line="520" w:lineRule="exact"/>
        <w:ind w:left="0" w:firstLineChars="200" w:firstLine="480"/>
        <w:rPr>
          <w:rFonts w:hAnsi="宋体" w:hint="eastAsia"/>
          <w:szCs w:val="24"/>
        </w:rPr>
      </w:pPr>
      <w:r>
        <w:rPr>
          <w:rFonts w:hAnsi="宋体" w:hint="eastAsia"/>
          <w:szCs w:val="24"/>
        </w:rPr>
        <w:t>（</w:t>
      </w:r>
      <w:r w:rsidRPr="007E551B">
        <w:rPr>
          <w:rFonts w:hAnsi="宋体" w:hint="eastAsia"/>
          <w:szCs w:val="24"/>
        </w:rPr>
        <w:t>4</w:t>
      </w:r>
      <w:r>
        <w:rPr>
          <w:rFonts w:hAnsi="宋体" w:hint="eastAsia"/>
          <w:szCs w:val="24"/>
        </w:rPr>
        <w:t>）</w:t>
      </w:r>
      <w:r w:rsidRPr="007E551B">
        <w:rPr>
          <w:rFonts w:hAnsi="宋体" w:hint="eastAsia"/>
          <w:szCs w:val="24"/>
        </w:rPr>
        <w:t>法律法规及中国证监会规定的和《基金合同》约定的其他情形。</w:t>
      </w:r>
    </w:p>
    <w:p w14:paraId="5B94F2A7" w14:textId="5056FCA2"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14.2.2</w:t>
      </w:r>
      <w:r w:rsidR="00821C16">
        <w:rPr>
          <w:rFonts w:hAnsi="宋体" w:hint="eastAsia"/>
          <w:szCs w:val="24"/>
        </w:rPr>
        <w:t>基金托管人</w:t>
      </w:r>
      <w:r>
        <w:rPr>
          <w:rFonts w:hAnsi="宋体" w:hint="eastAsia"/>
          <w:szCs w:val="24"/>
        </w:rPr>
        <w:t>的更换程序</w:t>
      </w:r>
    </w:p>
    <w:p w14:paraId="147FA43C" w14:textId="2184E418" w:rsidR="007E551B" w:rsidRPr="007E551B" w:rsidRDefault="007E551B" w:rsidP="007E551B">
      <w:pPr>
        <w:pStyle w:val="20"/>
        <w:spacing w:before="0" w:after="0" w:line="520" w:lineRule="exact"/>
        <w:ind w:left="0" w:firstLineChars="200" w:firstLine="480"/>
        <w:rPr>
          <w:rFonts w:hAnsi="宋体" w:hint="eastAsia"/>
          <w:szCs w:val="24"/>
        </w:rPr>
      </w:pPr>
      <w:r>
        <w:rPr>
          <w:rFonts w:hAnsi="宋体" w:hint="eastAsia"/>
          <w:szCs w:val="24"/>
        </w:rPr>
        <w:t>（</w:t>
      </w:r>
      <w:r w:rsidRPr="007E551B">
        <w:rPr>
          <w:rFonts w:hAnsi="宋体" w:hint="eastAsia"/>
          <w:szCs w:val="24"/>
        </w:rPr>
        <w:t>1</w:t>
      </w:r>
      <w:r>
        <w:rPr>
          <w:rFonts w:hAnsi="宋体" w:hint="eastAsia"/>
          <w:szCs w:val="24"/>
        </w:rPr>
        <w:t>）</w:t>
      </w:r>
      <w:r w:rsidRPr="007E551B">
        <w:rPr>
          <w:rFonts w:hAnsi="宋体" w:hint="eastAsia"/>
          <w:szCs w:val="24"/>
        </w:rPr>
        <w:t>提名：</w:t>
      </w:r>
      <w:proofErr w:type="gramStart"/>
      <w:r w:rsidRPr="007E551B">
        <w:rPr>
          <w:rFonts w:hAnsi="宋体" w:hint="eastAsia"/>
          <w:szCs w:val="24"/>
        </w:rPr>
        <w:t>新任基金</w:t>
      </w:r>
      <w:proofErr w:type="gramEnd"/>
      <w:r w:rsidRPr="007E551B">
        <w:rPr>
          <w:rFonts w:hAnsi="宋体" w:hint="eastAsia"/>
          <w:szCs w:val="24"/>
        </w:rPr>
        <w:t>托管人由基金管理人或由单独或合计持有10%以上（含10%）基金份额的基金份额持有人提名；</w:t>
      </w:r>
    </w:p>
    <w:p w14:paraId="7FCC3D40" w14:textId="66575FCC" w:rsidR="007E551B" w:rsidRPr="007E551B" w:rsidRDefault="007E551B" w:rsidP="007E551B">
      <w:pPr>
        <w:pStyle w:val="20"/>
        <w:spacing w:before="0" w:after="0" w:line="520" w:lineRule="exact"/>
        <w:ind w:left="0" w:firstLineChars="200" w:firstLine="480"/>
        <w:rPr>
          <w:rFonts w:hAnsi="宋体" w:hint="eastAsia"/>
          <w:szCs w:val="24"/>
        </w:rPr>
      </w:pPr>
      <w:r>
        <w:rPr>
          <w:rFonts w:hAnsi="宋体" w:hint="eastAsia"/>
          <w:szCs w:val="24"/>
        </w:rPr>
        <w:t>（</w:t>
      </w:r>
      <w:r w:rsidRPr="007E551B">
        <w:rPr>
          <w:rFonts w:hAnsi="宋体" w:hint="eastAsia"/>
          <w:szCs w:val="24"/>
        </w:rPr>
        <w:t>2</w:t>
      </w:r>
      <w:r>
        <w:rPr>
          <w:rFonts w:hAnsi="宋体" w:hint="eastAsia"/>
          <w:szCs w:val="24"/>
        </w:rPr>
        <w:t>）</w:t>
      </w:r>
      <w:r w:rsidRPr="007E551B">
        <w:rPr>
          <w:rFonts w:hAnsi="宋体" w:hint="eastAsia"/>
          <w:szCs w:val="24"/>
        </w:rPr>
        <w:t>决议：基金份额持有人大会在基金托管人职责终止后6个月内对被提名的基金托管人形成决议，该决议需经参加大会的基金份额持有人所持表决权的三分之二以上（含三分之二）表决通过，决议自表决通过之日起生效，</w:t>
      </w:r>
      <w:proofErr w:type="gramStart"/>
      <w:r w:rsidRPr="007E551B">
        <w:rPr>
          <w:rFonts w:hAnsi="宋体" w:hint="eastAsia"/>
          <w:szCs w:val="24"/>
        </w:rPr>
        <w:t>新任基金</w:t>
      </w:r>
      <w:proofErr w:type="gramEnd"/>
      <w:r w:rsidRPr="007E551B">
        <w:rPr>
          <w:rFonts w:hAnsi="宋体" w:hint="eastAsia"/>
          <w:szCs w:val="24"/>
        </w:rPr>
        <w:t>托管人应当符合法律法规及中国证监会规定的资格条件；</w:t>
      </w:r>
    </w:p>
    <w:p w14:paraId="5956CDF0" w14:textId="0BD0FCC3" w:rsidR="007E551B" w:rsidRPr="007E551B" w:rsidRDefault="007E551B" w:rsidP="007E551B">
      <w:pPr>
        <w:pStyle w:val="20"/>
        <w:spacing w:before="0" w:after="0" w:line="520" w:lineRule="exact"/>
        <w:ind w:left="0" w:firstLineChars="200" w:firstLine="480"/>
        <w:rPr>
          <w:rFonts w:hAnsi="宋体" w:hint="eastAsia"/>
          <w:szCs w:val="24"/>
        </w:rPr>
      </w:pPr>
      <w:r>
        <w:rPr>
          <w:rFonts w:hAnsi="宋体" w:hint="eastAsia"/>
          <w:szCs w:val="24"/>
        </w:rPr>
        <w:t>（</w:t>
      </w:r>
      <w:r w:rsidRPr="007E551B">
        <w:rPr>
          <w:rFonts w:hAnsi="宋体" w:hint="eastAsia"/>
          <w:szCs w:val="24"/>
        </w:rPr>
        <w:t>3</w:t>
      </w:r>
      <w:r>
        <w:rPr>
          <w:rFonts w:hAnsi="宋体" w:hint="eastAsia"/>
          <w:szCs w:val="24"/>
        </w:rPr>
        <w:t>）</w:t>
      </w:r>
      <w:r w:rsidRPr="007E551B">
        <w:rPr>
          <w:rFonts w:hAnsi="宋体" w:hint="eastAsia"/>
          <w:szCs w:val="24"/>
        </w:rPr>
        <w:t>临时基金托管人：</w:t>
      </w:r>
      <w:proofErr w:type="gramStart"/>
      <w:r w:rsidRPr="007E551B">
        <w:rPr>
          <w:rFonts w:hAnsi="宋体" w:hint="eastAsia"/>
          <w:szCs w:val="24"/>
        </w:rPr>
        <w:t>新任基金</w:t>
      </w:r>
      <w:proofErr w:type="gramEnd"/>
      <w:r w:rsidRPr="007E551B">
        <w:rPr>
          <w:rFonts w:hAnsi="宋体" w:hint="eastAsia"/>
          <w:szCs w:val="24"/>
        </w:rPr>
        <w:t>托管人产生之前，由中国证监会指定临时基金托管人；</w:t>
      </w:r>
    </w:p>
    <w:p w14:paraId="72275C9B" w14:textId="41030894" w:rsidR="007E551B" w:rsidRPr="007E551B" w:rsidRDefault="007E551B" w:rsidP="007E551B">
      <w:pPr>
        <w:pStyle w:val="20"/>
        <w:spacing w:before="0" w:after="0" w:line="520" w:lineRule="exact"/>
        <w:ind w:left="0" w:firstLineChars="200" w:firstLine="480"/>
        <w:rPr>
          <w:rFonts w:hAnsi="宋体" w:hint="eastAsia"/>
          <w:szCs w:val="24"/>
        </w:rPr>
      </w:pPr>
      <w:r>
        <w:rPr>
          <w:rFonts w:hAnsi="宋体" w:hint="eastAsia"/>
          <w:szCs w:val="24"/>
        </w:rPr>
        <w:t>（</w:t>
      </w:r>
      <w:r w:rsidRPr="007E551B">
        <w:rPr>
          <w:rFonts w:hAnsi="宋体" w:hint="eastAsia"/>
          <w:szCs w:val="24"/>
        </w:rPr>
        <w:t>4</w:t>
      </w:r>
      <w:r>
        <w:rPr>
          <w:rFonts w:hAnsi="宋体" w:hint="eastAsia"/>
          <w:szCs w:val="24"/>
        </w:rPr>
        <w:t>）</w:t>
      </w:r>
      <w:r w:rsidRPr="007E551B">
        <w:rPr>
          <w:rFonts w:hAnsi="宋体" w:hint="eastAsia"/>
          <w:szCs w:val="24"/>
        </w:rPr>
        <w:t>备案：基金份额持有人大会更换基金托管人的决议须报中国证监会备案；</w:t>
      </w:r>
    </w:p>
    <w:p w14:paraId="6B18A024" w14:textId="675C7F92" w:rsidR="007E551B" w:rsidRPr="007E551B" w:rsidRDefault="007E551B" w:rsidP="007E551B">
      <w:pPr>
        <w:pStyle w:val="20"/>
        <w:spacing w:before="0" w:after="0" w:line="520" w:lineRule="exact"/>
        <w:ind w:left="0" w:firstLineChars="200" w:firstLine="480"/>
        <w:rPr>
          <w:rFonts w:hAnsi="宋体" w:hint="eastAsia"/>
          <w:szCs w:val="24"/>
        </w:rPr>
      </w:pPr>
      <w:r>
        <w:rPr>
          <w:rFonts w:hAnsi="宋体" w:hint="eastAsia"/>
          <w:szCs w:val="24"/>
        </w:rPr>
        <w:t>（</w:t>
      </w:r>
      <w:r w:rsidRPr="007E551B">
        <w:rPr>
          <w:rFonts w:hAnsi="宋体" w:hint="eastAsia"/>
          <w:szCs w:val="24"/>
        </w:rPr>
        <w:t>5</w:t>
      </w:r>
      <w:r>
        <w:rPr>
          <w:rFonts w:hAnsi="宋体" w:hint="eastAsia"/>
          <w:szCs w:val="24"/>
        </w:rPr>
        <w:t>）</w:t>
      </w:r>
      <w:r w:rsidRPr="007E551B">
        <w:rPr>
          <w:rFonts w:hAnsi="宋体" w:hint="eastAsia"/>
          <w:szCs w:val="24"/>
        </w:rPr>
        <w:t>公告：基金托管人更换后，由基金管理人在更换基金托管人的基金份额持有人大会决议生效后2日内在规定媒介公告；</w:t>
      </w:r>
    </w:p>
    <w:p w14:paraId="2AC46C68" w14:textId="3BB8BB81" w:rsidR="007E551B" w:rsidRPr="007E551B" w:rsidRDefault="007E551B" w:rsidP="007E551B">
      <w:pPr>
        <w:pStyle w:val="20"/>
        <w:spacing w:before="0" w:after="0" w:line="520" w:lineRule="exact"/>
        <w:ind w:left="0" w:firstLineChars="200" w:firstLine="480"/>
        <w:rPr>
          <w:rFonts w:hAnsi="宋体" w:hint="eastAsia"/>
          <w:szCs w:val="24"/>
        </w:rPr>
      </w:pPr>
      <w:r>
        <w:rPr>
          <w:rFonts w:hAnsi="宋体" w:hint="eastAsia"/>
          <w:szCs w:val="24"/>
        </w:rPr>
        <w:t>（</w:t>
      </w:r>
      <w:r w:rsidRPr="007E551B">
        <w:rPr>
          <w:rFonts w:hAnsi="宋体" w:hint="eastAsia"/>
          <w:szCs w:val="24"/>
        </w:rPr>
        <w:t>6</w:t>
      </w:r>
      <w:r>
        <w:rPr>
          <w:rFonts w:hAnsi="宋体" w:hint="eastAsia"/>
          <w:szCs w:val="24"/>
        </w:rPr>
        <w:t>）</w:t>
      </w:r>
      <w:r w:rsidRPr="007E551B">
        <w:rPr>
          <w:rFonts w:hAnsi="宋体" w:hint="eastAsia"/>
          <w:szCs w:val="24"/>
        </w:rPr>
        <w:t>交接：基金托管人职责终止的，应当妥善保管基金财产和基金托管业务资料，及时办理基金财产和基金托管业务的移交手续，</w:t>
      </w:r>
      <w:proofErr w:type="gramStart"/>
      <w:r w:rsidRPr="007E551B">
        <w:rPr>
          <w:rFonts w:hAnsi="宋体" w:hint="eastAsia"/>
          <w:szCs w:val="24"/>
        </w:rPr>
        <w:t>新任基金</w:t>
      </w:r>
      <w:proofErr w:type="gramEnd"/>
      <w:r w:rsidRPr="007E551B">
        <w:rPr>
          <w:rFonts w:hAnsi="宋体" w:hint="eastAsia"/>
          <w:szCs w:val="24"/>
        </w:rPr>
        <w:t>托管人或者临时基金托管人应当及时接收。</w:t>
      </w:r>
      <w:proofErr w:type="gramStart"/>
      <w:r w:rsidRPr="007E551B">
        <w:rPr>
          <w:rFonts w:hAnsi="宋体" w:hint="eastAsia"/>
          <w:szCs w:val="24"/>
        </w:rPr>
        <w:t>新任基金</w:t>
      </w:r>
      <w:proofErr w:type="gramEnd"/>
      <w:r w:rsidRPr="007E551B">
        <w:rPr>
          <w:rFonts w:hAnsi="宋体" w:hint="eastAsia"/>
          <w:szCs w:val="24"/>
        </w:rPr>
        <w:t>托管人或者临时基金托管人应与基金管理人核对基金资产总值；</w:t>
      </w:r>
    </w:p>
    <w:p w14:paraId="14190CE9" w14:textId="637FA963" w:rsidR="00CD5166" w:rsidRDefault="007E551B">
      <w:pPr>
        <w:pStyle w:val="20"/>
        <w:spacing w:before="0" w:after="0" w:line="520" w:lineRule="exact"/>
        <w:ind w:left="0" w:firstLineChars="200" w:firstLine="480"/>
        <w:rPr>
          <w:rFonts w:hAnsi="宋体" w:hint="eastAsia"/>
          <w:szCs w:val="24"/>
        </w:rPr>
      </w:pPr>
      <w:r>
        <w:rPr>
          <w:rFonts w:hAnsi="宋体" w:hint="eastAsia"/>
          <w:szCs w:val="24"/>
        </w:rPr>
        <w:t>（</w:t>
      </w:r>
      <w:r w:rsidRPr="007E551B">
        <w:rPr>
          <w:rFonts w:hAnsi="宋体" w:hint="eastAsia"/>
          <w:szCs w:val="24"/>
        </w:rPr>
        <w:t>7</w:t>
      </w:r>
      <w:r>
        <w:rPr>
          <w:rFonts w:hAnsi="宋体" w:hint="eastAsia"/>
          <w:szCs w:val="24"/>
        </w:rPr>
        <w:t>）</w:t>
      </w:r>
      <w:r w:rsidRPr="007E551B">
        <w:rPr>
          <w:rFonts w:hAnsi="宋体" w:hint="eastAsia"/>
          <w:szCs w:val="24"/>
        </w:rPr>
        <w:t>审计：基金托管人职责终止的，应当聘请符合《中华人民共和国证券法》规定的会计师事务所对基金财产进行审计，并将审计结果予以公告，同时报中国证</w:t>
      </w:r>
      <w:r w:rsidRPr="007E551B">
        <w:rPr>
          <w:rFonts w:hAnsi="宋体" w:hint="eastAsia"/>
          <w:szCs w:val="24"/>
        </w:rPr>
        <w:lastRenderedPageBreak/>
        <w:t>监会备案。审计费用在基金财产中列支。</w:t>
      </w:r>
    </w:p>
    <w:p w14:paraId="2010F33B" w14:textId="77159A4F"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14.3</w:t>
      </w:r>
      <w:r w:rsidR="007E551B" w:rsidRPr="007E551B">
        <w:rPr>
          <w:rFonts w:hAnsi="宋体" w:hint="eastAsia"/>
          <w:szCs w:val="24"/>
        </w:rPr>
        <w:t>基金管理人与基金托管人同时更换的条件和程序</w:t>
      </w:r>
    </w:p>
    <w:p w14:paraId="454FD4D5" w14:textId="09768F02"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14.3.1</w:t>
      </w:r>
      <w:r w:rsidR="007E551B" w:rsidRPr="007E551B">
        <w:rPr>
          <w:rFonts w:hAnsi="宋体" w:hint="eastAsia"/>
          <w:szCs w:val="24"/>
        </w:rPr>
        <w:t>提名：如果基金管理人和基金托管人同时更换，由单独或合计持有基金总份额10%以上（含10%）的基金份额持有人提名新的基金管理人和基金托管人</w:t>
      </w:r>
      <w:r w:rsidR="007E551B">
        <w:rPr>
          <w:rFonts w:hAnsi="宋体" w:hint="eastAsia"/>
          <w:szCs w:val="24"/>
        </w:rPr>
        <w:t>。</w:t>
      </w:r>
    </w:p>
    <w:p w14:paraId="22A4C446" w14:textId="58D909FF"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14.3.2</w:t>
      </w:r>
      <w:r w:rsidR="007E551B" w:rsidRPr="007E551B">
        <w:rPr>
          <w:rFonts w:hAnsi="宋体" w:hint="eastAsia"/>
          <w:szCs w:val="24"/>
        </w:rPr>
        <w:t>基金管理人和基金托管人的更换分别按上述程序进行</w:t>
      </w:r>
      <w:r w:rsidR="007E551B">
        <w:rPr>
          <w:rFonts w:hAnsi="宋体" w:hint="eastAsia"/>
          <w:szCs w:val="24"/>
        </w:rPr>
        <w:t>。</w:t>
      </w:r>
    </w:p>
    <w:p w14:paraId="260A838E" w14:textId="02856E6E"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14.3.3</w:t>
      </w:r>
      <w:r w:rsidR="007E551B" w:rsidRPr="007E551B">
        <w:rPr>
          <w:rFonts w:hAnsi="宋体" w:hint="eastAsia"/>
          <w:szCs w:val="24"/>
        </w:rPr>
        <w:t>公告：新任或临时基金管理人和新任或临时基金托管人应在更换基金管理人和基金托管人的基金份额持有人大会决议生效后2日内在规定媒介上联合公告。</w:t>
      </w:r>
    </w:p>
    <w:p w14:paraId="7C65950E" w14:textId="67E92D98"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14.4</w:t>
      </w:r>
      <w:r w:rsidR="007E551B" w:rsidRPr="007E551B">
        <w:rPr>
          <w:rFonts w:hAnsi="宋体" w:hint="eastAsia"/>
          <w:szCs w:val="24"/>
        </w:rPr>
        <w:t>新任或临时基金管理人接收基金管理业务，或新任或临时基金托管人接收基金财产和基金托管业务前，</w:t>
      </w:r>
      <w:proofErr w:type="gramStart"/>
      <w:r w:rsidR="007E551B" w:rsidRPr="007E551B">
        <w:rPr>
          <w:rFonts w:hAnsi="宋体" w:hint="eastAsia"/>
          <w:szCs w:val="24"/>
        </w:rPr>
        <w:t>原基金</w:t>
      </w:r>
      <w:proofErr w:type="gramEnd"/>
      <w:r w:rsidR="007E551B" w:rsidRPr="007E551B">
        <w:rPr>
          <w:rFonts w:hAnsi="宋体" w:hint="eastAsia"/>
          <w:szCs w:val="24"/>
        </w:rPr>
        <w:t>管理人或</w:t>
      </w:r>
      <w:proofErr w:type="gramStart"/>
      <w:r w:rsidR="007E551B" w:rsidRPr="007E551B">
        <w:rPr>
          <w:rFonts w:hAnsi="宋体" w:hint="eastAsia"/>
          <w:szCs w:val="24"/>
        </w:rPr>
        <w:t>原基金</w:t>
      </w:r>
      <w:proofErr w:type="gramEnd"/>
      <w:r w:rsidR="007E551B" w:rsidRPr="007E551B">
        <w:rPr>
          <w:rFonts w:hAnsi="宋体" w:hint="eastAsia"/>
          <w:szCs w:val="24"/>
        </w:rPr>
        <w:t>托管人应依据法律法规和基金合同的规定继续履行相关职责，并保证不对基金份额持有人的利益造成损害。</w:t>
      </w:r>
      <w:proofErr w:type="gramStart"/>
      <w:r w:rsidR="007E551B" w:rsidRPr="007E551B">
        <w:rPr>
          <w:rFonts w:hAnsi="宋体" w:hint="eastAsia"/>
          <w:szCs w:val="24"/>
        </w:rPr>
        <w:t>原基金</w:t>
      </w:r>
      <w:proofErr w:type="gramEnd"/>
      <w:r w:rsidR="007E551B" w:rsidRPr="007E551B">
        <w:rPr>
          <w:rFonts w:hAnsi="宋体" w:hint="eastAsia"/>
          <w:szCs w:val="24"/>
        </w:rPr>
        <w:t>管理人或</w:t>
      </w:r>
      <w:proofErr w:type="gramStart"/>
      <w:r w:rsidR="007E551B" w:rsidRPr="007E551B">
        <w:rPr>
          <w:rFonts w:hAnsi="宋体" w:hint="eastAsia"/>
          <w:szCs w:val="24"/>
        </w:rPr>
        <w:t>原基金</w:t>
      </w:r>
      <w:proofErr w:type="gramEnd"/>
      <w:r w:rsidR="007E551B" w:rsidRPr="007E551B">
        <w:rPr>
          <w:rFonts w:hAnsi="宋体" w:hint="eastAsia"/>
          <w:szCs w:val="24"/>
        </w:rPr>
        <w:t>托管人在继续履行相关职责期间，仍有权按照基金合同的规定收取基金管理费或基金托管费。</w:t>
      </w:r>
    </w:p>
    <w:p w14:paraId="60143C4F" w14:textId="77777777" w:rsidR="00CD5166" w:rsidRDefault="00CD5166">
      <w:pPr>
        <w:pStyle w:val="20"/>
        <w:spacing w:before="0" w:after="0" w:line="520" w:lineRule="exact"/>
        <w:ind w:left="0" w:firstLineChars="200" w:firstLine="480"/>
        <w:rPr>
          <w:rFonts w:hAnsi="宋体" w:hint="eastAsia"/>
          <w:szCs w:val="24"/>
        </w:rPr>
      </w:pPr>
    </w:p>
    <w:p w14:paraId="035A9737" w14:textId="77777777" w:rsidR="00CD5166" w:rsidRDefault="00CD225C">
      <w:pPr>
        <w:pStyle w:val="1"/>
        <w:spacing w:line="520" w:lineRule="exact"/>
        <w:ind w:firstLineChars="200" w:firstLine="482"/>
        <w:rPr>
          <w:rFonts w:hint="eastAsia"/>
          <w:bCs/>
          <w:color w:val="auto"/>
          <w:szCs w:val="24"/>
        </w:rPr>
      </w:pPr>
      <w:bookmarkStart w:id="39" w:name="_Toc296551351"/>
      <w:bookmarkStart w:id="40" w:name="_Toc208824193"/>
      <w:r>
        <w:rPr>
          <w:rFonts w:hint="eastAsia"/>
          <w:bCs/>
          <w:color w:val="auto"/>
          <w:szCs w:val="24"/>
        </w:rPr>
        <w:t>第十五条 禁止行为</w:t>
      </w:r>
      <w:bookmarkEnd w:id="39"/>
      <w:bookmarkEnd w:id="40"/>
    </w:p>
    <w:p w14:paraId="4567DDC4"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15.1本协议当事人禁止从事的行为，包括但不限于：</w:t>
      </w:r>
    </w:p>
    <w:p w14:paraId="3CB3784D" w14:textId="7787164D"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15.1.1</w:t>
      </w:r>
      <w:r w:rsidR="00821C16">
        <w:rPr>
          <w:rFonts w:hAnsi="宋体" w:hint="eastAsia"/>
          <w:szCs w:val="24"/>
        </w:rPr>
        <w:t>基金管理人</w:t>
      </w:r>
      <w:r>
        <w:rPr>
          <w:rFonts w:hAnsi="宋体" w:hint="eastAsia"/>
          <w:szCs w:val="24"/>
        </w:rPr>
        <w:t>、</w:t>
      </w:r>
      <w:r w:rsidR="00821C16">
        <w:rPr>
          <w:rFonts w:hAnsi="宋体" w:hint="eastAsia"/>
          <w:szCs w:val="24"/>
        </w:rPr>
        <w:t>基金托管人</w:t>
      </w:r>
      <w:r>
        <w:rPr>
          <w:rFonts w:hAnsi="宋体" w:hint="eastAsia"/>
          <w:szCs w:val="24"/>
        </w:rPr>
        <w:t>将其固有财产或者他人财产混同于</w:t>
      </w:r>
      <w:r w:rsidR="00821C16">
        <w:rPr>
          <w:rFonts w:hAnsi="宋体" w:hint="eastAsia"/>
          <w:szCs w:val="24"/>
        </w:rPr>
        <w:t>基金</w:t>
      </w:r>
      <w:r>
        <w:rPr>
          <w:rFonts w:hAnsi="宋体" w:hint="eastAsia"/>
          <w:szCs w:val="24"/>
        </w:rPr>
        <w:t>财产从事证券投资。</w:t>
      </w:r>
    </w:p>
    <w:p w14:paraId="4C1B027B" w14:textId="174EE682"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15.1.2</w:t>
      </w:r>
      <w:r w:rsidR="00821C16">
        <w:rPr>
          <w:rFonts w:hAnsi="宋体" w:hint="eastAsia"/>
          <w:szCs w:val="24"/>
        </w:rPr>
        <w:t>基金管理人</w:t>
      </w:r>
      <w:r>
        <w:rPr>
          <w:rFonts w:hAnsi="宋体" w:hint="eastAsia"/>
          <w:szCs w:val="24"/>
        </w:rPr>
        <w:t>不公平地对待其管理的不同</w:t>
      </w:r>
      <w:r w:rsidR="00821C16">
        <w:rPr>
          <w:rFonts w:hAnsi="宋体" w:hint="eastAsia"/>
          <w:szCs w:val="24"/>
        </w:rPr>
        <w:t>基金</w:t>
      </w:r>
      <w:r>
        <w:rPr>
          <w:rFonts w:hAnsi="宋体" w:hint="eastAsia"/>
          <w:szCs w:val="24"/>
        </w:rPr>
        <w:t>财产，</w:t>
      </w:r>
      <w:r w:rsidR="00821C16">
        <w:rPr>
          <w:rFonts w:hAnsi="宋体" w:hint="eastAsia"/>
          <w:szCs w:val="24"/>
        </w:rPr>
        <w:t>基金托管人</w:t>
      </w:r>
      <w:r>
        <w:rPr>
          <w:rFonts w:hAnsi="宋体" w:hint="eastAsia"/>
          <w:szCs w:val="24"/>
        </w:rPr>
        <w:t>不公平地对待其托管的不同</w:t>
      </w:r>
      <w:r w:rsidR="00821C16">
        <w:rPr>
          <w:rFonts w:hAnsi="宋体" w:hint="eastAsia"/>
          <w:szCs w:val="24"/>
        </w:rPr>
        <w:t>基金</w:t>
      </w:r>
      <w:r>
        <w:rPr>
          <w:rFonts w:hAnsi="宋体" w:hint="eastAsia"/>
          <w:szCs w:val="24"/>
        </w:rPr>
        <w:t>财产。</w:t>
      </w:r>
    </w:p>
    <w:p w14:paraId="433B00B9" w14:textId="66A611F2"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15.1.3</w:t>
      </w:r>
      <w:r w:rsidR="00821C16">
        <w:rPr>
          <w:rFonts w:hAnsi="宋体" w:hint="eastAsia"/>
          <w:szCs w:val="24"/>
        </w:rPr>
        <w:t>基金管理人</w:t>
      </w:r>
      <w:r>
        <w:rPr>
          <w:rFonts w:hAnsi="宋体" w:hint="eastAsia"/>
          <w:szCs w:val="24"/>
        </w:rPr>
        <w:t>、</w:t>
      </w:r>
      <w:r w:rsidR="00821C16">
        <w:rPr>
          <w:rFonts w:hAnsi="宋体" w:hint="eastAsia"/>
          <w:szCs w:val="24"/>
        </w:rPr>
        <w:t>基金托管人</w:t>
      </w:r>
      <w:r>
        <w:rPr>
          <w:rFonts w:hAnsi="宋体" w:hint="eastAsia"/>
          <w:szCs w:val="24"/>
        </w:rPr>
        <w:t>利用</w:t>
      </w:r>
      <w:r w:rsidR="00821C16">
        <w:rPr>
          <w:rFonts w:hAnsi="宋体" w:hint="eastAsia"/>
          <w:szCs w:val="24"/>
        </w:rPr>
        <w:t>基金</w:t>
      </w:r>
      <w:r>
        <w:rPr>
          <w:rFonts w:hAnsi="宋体" w:hint="eastAsia"/>
          <w:szCs w:val="24"/>
        </w:rPr>
        <w:t>财产为</w:t>
      </w:r>
      <w:r w:rsidR="00821C16">
        <w:rPr>
          <w:rFonts w:hAnsi="宋体" w:hint="eastAsia"/>
          <w:szCs w:val="24"/>
        </w:rPr>
        <w:t>基金</w:t>
      </w:r>
      <w:r>
        <w:rPr>
          <w:rFonts w:hAnsi="宋体" w:hint="eastAsia"/>
          <w:szCs w:val="24"/>
        </w:rPr>
        <w:t>份额持有人以外的第三人牟取利益。</w:t>
      </w:r>
    </w:p>
    <w:p w14:paraId="4997A375" w14:textId="0C0B50D3"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15.1.4</w:t>
      </w:r>
      <w:r w:rsidR="00821C16">
        <w:rPr>
          <w:rFonts w:hAnsi="宋体" w:hint="eastAsia"/>
          <w:szCs w:val="24"/>
        </w:rPr>
        <w:t>基金管理人</w:t>
      </w:r>
      <w:r>
        <w:rPr>
          <w:rFonts w:hAnsi="宋体" w:hint="eastAsia"/>
          <w:szCs w:val="24"/>
        </w:rPr>
        <w:t>、</w:t>
      </w:r>
      <w:r w:rsidR="00821C16">
        <w:rPr>
          <w:rFonts w:hAnsi="宋体" w:hint="eastAsia"/>
          <w:szCs w:val="24"/>
        </w:rPr>
        <w:t>基金托管人</w:t>
      </w:r>
      <w:r>
        <w:rPr>
          <w:rFonts w:hAnsi="宋体" w:hint="eastAsia"/>
          <w:szCs w:val="24"/>
        </w:rPr>
        <w:t>向</w:t>
      </w:r>
      <w:r w:rsidR="00821C16">
        <w:rPr>
          <w:rFonts w:hAnsi="宋体" w:hint="eastAsia"/>
          <w:szCs w:val="24"/>
        </w:rPr>
        <w:t>基金</w:t>
      </w:r>
      <w:r>
        <w:rPr>
          <w:rFonts w:hAnsi="宋体" w:hint="eastAsia"/>
          <w:szCs w:val="24"/>
        </w:rPr>
        <w:t>份额持有人违规承诺收益或者承担损失。</w:t>
      </w:r>
    </w:p>
    <w:p w14:paraId="596688B5" w14:textId="29287550"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15.1.5</w:t>
      </w:r>
      <w:r w:rsidR="00821C16">
        <w:rPr>
          <w:rFonts w:hAnsi="宋体" w:hint="eastAsia"/>
          <w:szCs w:val="24"/>
        </w:rPr>
        <w:t>基金管理人</w:t>
      </w:r>
      <w:r>
        <w:rPr>
          <w:rFonts w:hAnsi="宋体" w:hint="eastAsia"/>
          <w:szCs w:val="24"/>
        </w:rPr>
        <w:t>、</w:t>
      </w:r>
      <w:r w:rsidR="00821C16">
        <w:rPr>
          <w:rFonts w:hAnsi="宋体" w:hint="eastAsia"/>
          <w:szCs w:val="24"/>
        </w:rPr>
        <w:t>基金托管人</w:t>
      </w:r>
      <w:r>
        <w:rPr>
          <w:rFonts w:hAnsi="宋体" w:hint="eastAsia"/>
          <w:szCs w:val="24"/>
        </w:rPr>
        <w:t>对他人泄漏</w:t>
      </w:r>
      <w:r w:rsidR="00821C16">
        <w:rPr>
          <w:rFonts w:hAnsi="宋体" w:hint="eastAsia"/>
          <w:szCs w:val="24"/>
        </w:rPr>
        <w:t>基金</w:t>
      </w:r>
      <w:r>
        <w:rPr>
          <w:rFonts w:hAnsi="宋体" w:hint="eastAsia"/>
          <w:szCs w:val="24"/>
        </w:rPr>
        <w:t>运作和管理过程中任何尚未按法律法规规定的方式公开披露的信息。</w:t>
      </w:r>
    </w:p>
    <w:p w14:paraId="4D97735A" w14:textId="366B9C6C"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15.1.6</w:t>
      </w:r>
      <w:r w:rsidR="00821C16">
        <w:rPr>
          <w:rFonts w:hAnsi="宋体" w:hint="eastAsia"/>
          <w:szCs w:val="24"/>
        </w:rPr>
        <w:t>基金管理人</w:t>
      </w:r>
      <w:r>
        <w:rPr>
          <w:rFonts w:hAnsi="宋体" w:hint="eastAsia"/>
          <w:szCs w:val="24"/>
        </w:rPr>
        <w:t>在没有充足资金的情况下向</w:t>
      </w:r>
      <w:r w:rsidR="00821C16">
        <w:rPr>
          <w:rFonts w:hAnsi="宋体" w:hint="eastAsia"/>
          <w:szCs w:val="24"/>
        </w:rPr>
        <w:t>基金托管人</w:t>
      </w:r>
      <w:r>
        <w:rPr>
          <w:rFonts w:hAnsi="宋体" w:hint="eastAsia"/>
          <w:szCs w:val="24"/>
        </w:rPr>
        <w:t>发出投资指令和赎回、分红资金的划拨指令，或违规向</w:t>
      </w:r>
      <w:r w:rsidR="00821C16">
        <w:rPr>
          <w:rFonts w:hAnsi="宋体" w:hint="eastAsia"/>
          <w:szCs w:val="24"/>
        </w:rPr>
        <w:t>基金托管人</w:t>
      </w:r>
      <w:r>
        <w:rPr>
          <w:rFonts w:hAnsi="宋体" w:hint="eastAsia"/>
          <w:szCs w:val="24"/>
        </w:rPr>
        <w:t>发出指令。</w:t>
      </w:r>
    </w:p>
    <w:p w14:paraId="4631173E" w14:textId="66296C17" w:rsidR="00CD5166" w:rsidRDefault="00CD225C">
      <w:pPr>
        <w:pStyle w:val="20"/>
        <w:spacing w:before="0" w:after="0" w:line="520" w:lineRule="exact"/>
        <w:ind w:left="0" w:firstLineChars="200" w:firstLine="480"/>
        <w:rPr>
          <w:rFonts w:hAnsi="宋体" w:hint="eastAsia"/>
          <w:szCs w:val="24"/>
        </w:rPr>
      </w:pPr>
      <w:r>
        <w:rPr>
          <w:rFonts w:hAnsi="宋体" w:hint="eastAsia"/>
          <w:szCs w:val="24"/>
        </w:rPr>
        <w:lastRenderedPageBreak/>
        <w:t>15.1.7</w:t>
      </w:r>
      <w:r w:rsidR="00821C16">
        <w:rPr>
          <w:rFonts w:hAnsi="宋体" w:hint="eastAsia"/>
          <w:szCs w:val="24"/>
        </w:rPr>
        <w:t>基金管理人</w:t>
      </w:r>
      <w:r>
        <w:rPr>
          <w:rFonts w:hAnsi="宋体" w:hint="eastAsia"/>
          <w:szCs w:val="24"/>
        </w:rPr>
        <w:t>、</w:t>
      </w:r>
      <w:r w:rsidR="00821C16">
        <w:rPr>
          <w:rFonts w:hAnsi="宋体" w:hint="eastAsia"/>
          <w:szCs w:val="24"/>
        </w:rPr>
        <w:t>基金托管人</w:t>
      </w:r>
      <w:r>
        <w:rPr>
          <w:rFonts w:hAnsi="宋体" w:hint="eastAsia"/>
          <w:szCs w:val="24"/>
        </w:rPr>
        <w:t>在行政上、财务上不独立，其高级</w:t>
      </w:r>
      <w:r w:rsidR="00821C16">
        <w:rPr>
          <w:rFonts w:hAnsi="宋体" w:hint="eastAsia"/>
          <w:szCs w:val="24"/>
        </w:rPr>
        <w:t>管理人</w:t>
      </w:r>
      <w:r>
        <w:rPr>
          <w:rFonts w:hAnsi="宋体" w:hint="eastAsia"/>
          <w:szCs w:val="24"/>
        </w:rPr>
        <w:t>员和其他从业人员相互兼职。</w:t>
      </w:r>
    </w:p>
    <w:p w14:paraId="64556D4E" w14:textId="1904D9CC"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15.1.8</w:t>
      </w:r>
      <w:r w:rsidR="00821C16">
        <w:rPr>
          <w:rFonts w:hAnsi="宋体" w:hint="eastAsia"/>
          <w:szCs w:val="24"/>
        </w:rPr>
        <w:t>基金托管人</w:t>
      </w:r>
      <w:r>
        <w:rPr>
          <w:rFonts w:hAnsi="宋体" w:hint="eastAsia"/>
          <w:szCs w:val="24"/>
        </w:rPr>
        <w:t>私自动用或处分</w:t>
      </w:r>
      <w:r w:rsidR="00821C16">
        <w:rPr>
          <w:rFonts w:hAnsi="宋体" w:hint="eastAsia"/>
          <w:szCs w:val="24"/>
        </w:rPr>
        <w:t>基金</w:t>
      </w:r>
      <w:r>
        <w:rPr>
          <w:rFonts w:hAnsi="宋体" w:hint="eastAsia"/>
          <w:szCs w:val="24"/>
        </w:rPr>
        <w:t>财产，根据</w:t>
      </w:r>
      <w:r w:rsidR="00821C16">
        <w:rPr>
          <w:rFonts w:hAnsi="宋体" w:hint="eastAsia"/>
          <w:szCs w:val="24"/>
        </w:rPr>
        <w:t>基金管理人</w:t>
      </w:r>
      <w:r>
        <w:rPr>
          <w:rFonts w:hAnsi="宋体" w:hint="eastAsia"/>
          <w:szCs w:val="24"/>
        </w:rPr>
        <w:t>的合法指令、《</w:t>
      </w:r>
      <w:r w:rsidR="00821C16">
        <w:rPr>
          <w:rFonts w:hAnsi="宋体" w:hint="eastAsia"/>
          <w:szCs w:val="24"/>
        </w:rPr>
        <w:t>基金</w:t>
      </w:r>
      <w:r>
        <w:rPr>
          <w:rFonts w:hAnsi="宋体" w:hint="eastAsia"/>
          <w:szCs w:val="24"/>
        </w:rPr>
        <w:t>合同》或托管协议的规定进行处分的除外。</w:t>
      </w:r>
    </w:p>
    <w:p w14:paraId="3C4F23A0" w14:textId="073F111B"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15.1.9</w:t>
      </w:r>
      <w:r w:rsidR="00821C16">
        <w:rPr>
          <w:rFonts w:hAnsi="宋体" w:hint="eastAsia"/>
          <w:szCs w:val="24"/>
        </w:rPr>
        <w:t>基金</w:t>
      </w:r>
      <w:r>
        <w:rPr>
          <w:rFonts w:hAnsi="宋体" w:hint="eastAsia"/>
          <w:szCs w:val="24"/>
        </w:rPr>
        <w:t>财产用于下列投资或者活动：</w:t>
      </w:r>
    </w:p>
    <w:p w14:paraId="41560594" w14:textId="77777777" w:rsidR="007E551B" w:rsidRPr="007E551B" w:rsidRDefault="007E551B" w:rsidP="007E551B">
      <w:pPr>
        <w:pStyle w:val="20"/>
        <w:spacing w:before="0" w:after="0" w:line="520" w:lineRule="exact"/>
        <w:ind w:left="0" w:firstLineChars="200" w:firstLine="480"/>
        <w:rPr>
          <w:rFonts w:hAnsi="宋体" w:hint="eastAsia"/>
          <w:szCs w:val="24"/>
        </w:rPr>
      </w:pPr>
      <w:r w:rsidRPr="007E551B">
        <w:rPr>
          <w:rFonts w:hAnsi="宋体" w:hint="eastAsia"/>
          <w:szCs w:val="24"/>
        </w:rPr>
        <w:t>（1）承销证券；</w:t>
      </w:r>
    </w:p>
    <w:p w14:paraId="1C20E62B" w14:textId="77777777" w:rsidR="007E551B" w:rsidRPr="007E551B" w:rsidRDefault="007E551B" w:rsidP="007E551B">
      <w:pPr>
        <w:pStyle w:val="20"/>
        <w:spacing w:before="0" w:after="0" w:line="520" w:lineRule="exact"/>
        <w:ind w:left="0" w:firstLineChars="200" w:firstLine="480"/>
        <w:rPr>
          <w:rFonts w:hAnsi="宋体" w:hint="eastAsia"/>
          <w:szCs w:val="24"/>
        </w:rPr>
      </w:pPr>
      <w:r w:rsidRPr="007E551B">
        <w:rPr>
          <w:rFonts w:hAnsi="宋体" w:hint="eastAsia"/>
          <w:szCs w:val="24"/>
        </w:rPr>
        <w:t>（2）违反规定向他人贷款或者提供担保；</w:t>
      </w:r>
    </w:p>
    <w:p w14:paraId="352ACC93" w14:textId="77777777" w:rsidR="007E551B" w:rsidRPr="007E551B" w:rsidRDefault="007E551B" w:rsidP="007E551B">
      <w:pPr>
        <w:pStyle w:val="20"/>
        <w:spacing w:before="0" w:after="0" w:line="520" w:lineRule="exact"/>
        <w:ind w:left="0" w:firstLineChars="200" w:firstLine="480"/>
        <w:rPr>
          <w:rFonts w:hAnsi="宋体" w:hint="eastAsia"/>
          <w:szCs w:val="24"/>
        </w:rPr>
      </w:pPr>
      <w:r w:rsidRPr="007E551B">
        <w:rPr>
          <w:rFonts w:hAnsi="宋体" w:hint="eastAsia"/>
          <w:szCs w:val="24"/>
        </w:rPr>
        <w:t>（3）从事承担无限责任的投资；</w:t>
      </w:r>
    </w:p>
    <w:p w14:paraId="45F6EBC8" w14:textId="5C649502" w:rsidR="007E551B" w:rsidRPr="007E551B" w:rsidRDefault="007E551B" w:rsidP="007E551B">
      <w:pPr>
        <w:pStyle w:val="20"/>
        <w:spacing w:before="0" w:after="0" w:line="520" w:lineRule="exact"/>
        <w:ind w:left="0" w:firstLineChars="200" w:firstLine="480"/>
        <w:rPr>
          <w:rFonts w:hAnsi="宋体" w:hint="eastAsia"/>
          <w:szCs w:val="24"/>
        </w:rPr>
      </w:pPr>
      <w:r w:rsidRPr="007E551B">
        <w:rPr>
          <w:rFonts w:hAnsi="宋体" w:hint="eastAsia"/>
          <w:szCs w:val="24"/>
        </w:rPr>
        <w:t>（4）买卖其他基金份额，但是中国证监会另有规定的除外；</w:t>
      </w:r>
    </w:p>
    <w:p w14:paraId="2CC04354" w14:textId="77777777" w:rsidR="007E551B" w:rsidRPr="007E551B" w:rsidRDefault="007E551B" w:rsidP="007E551B">
      <w:pPr>
        <w:pStyle w:val="20"/>
        <w:spacing w:before="0" w:after="0" w:line="520" w:lineRule="exact"/>
        <w:ind w:left="0" w:firstLineChars="200" w:firstLine="480"/>
        <w:rPr>
          <w:rFonts w:hAnsi="宋体" w:hint="eastAsia"/>
          <w:szCs w:val="24"/>
        </w:rPr>
      </w:pPr>
      <w:r w:rsidRPr="007E551B">
        <w:rPr>
          <w:rFonts w:hAnsi="宋体" w:hint="eastAsia"/>
          <w:szCs w:val="24"/>
        </w:rPr>
        <w:t>（5）向其基金管理人、基金托管人出资；</w:t>
      </w:r>
    </w:p>
    <w:p w14:paraId="66E3C807" w14:textId="77777777" w:rsidR="007E551B" w:rsidRPr="007E551B" w:rsidRDefault="007E551B" w:rsidP="007E551B">
      <w:pPr>
        <w:pStyle w:val="20"/>
        <w:spacing w:before="0" w:after="0" w:line="520" w:lineRule="exact"/>
        <w:ind w:left="0" w:firstLineChars="200" w:firstLine="480"/>
        <w:rPr>
          <w:rFonts w:hAnsi="宋体" w:hint="eastAsia"/>
          <w:szCs w:val="24"/>
        </w:rPr>
      </w:pPr>
      <w:r w:rsidRPr="007E551B">
        <w:rPr>
          <w:rFonts w:hAnsi="宋体" w:hint="eastAsia"/>
          <w:szCs w:val="24"/>
        </w:rPr>
        <w:t>（6）从事内幕交易、操纵证券交易价格及其他不正当的证券交易活动；</w:t>
      </w:r>
    </w:p>
    <w:p w14:paraId="462700A3" w14:textId="77F161B6" w:rsidR="00CD5166" w:rsidRDefault="007E551B">
      <w:pPr>
        <w:pStyle w:val="20"/>
        <w:spacing w:before="0" w:after="0" w:line="520" w:lineRule="exact"/>
        <w:ind w:left="0" w:firstLineChars="200" w:firstLine="480"/>
        <w:rPr>
          <w:rFonts w:hAnsi="宋体" w:hint="eastAsia"/>
          <w:szCs w:val="24"/>
        </w:rPr>
      </w:pPr>
      <w:r w:rsidRPr="007E551B">
        <w:rPr>
          <w:rFonts w:hAnsi="宋体" w:hint="eastAsia"/>
          <w:szCs w:val="24"/>
        </w:rPr>
        <w:t>（7）法律、行政法规和中国证监会规定禁止的其他活动。</w:t>
      </w:r>
    </w:p>
    <w:p w14:paraId="61503E83" w14:textId="19B5556E" w:rsidR="00CD5166" w:rsidRDefault="00CD225C">
      <w:pPr>
        <w:pStyle w:val="20"/>
        <w:spacing w:before="0" w:after="0" w:line="520" w:lineRule="exact"/>
        <w:ind w:left="0" w:firstLineChars="200" w:firstLine="480"/>
        <w:rPr>
          <w:rFonts w:hAnsi="宋体" w:hint="eastAsia"/>
          <w:szCs w:val="24"/>
        </w:rPr>
      </w:pPr>
      <w:r>
        <w:rPr>
          <w:rFonts w:hAnsi="宋体" w:hint="eastAsia"/>
          <w:szCs w:val="24"/>
        </w:rPr>
        <w:t>法律、行政法规或监管部门取消</w:t>
      </w:r>
      <w:r w:rsidRPr="003559F2">
        <w:rPr>
          <w:rFonts w:hAnsi="宋体" w:hint="eastAsia"/>
          <w:szCs w:val="24"/>
        </w:rPr>
        <w:t>或变更上述禁止性规定</w:t>
      </w:r>
      <w:r w:rsidRPr="003559F2">
        <w:rPr>
          <w:rFonts w:hAnsi="宋体"/>
          <w:szCs w:val="24"/>
        </w:rPr>
        <w:t>，</w:t>
      </w:r>
      <w:r w:rsidR="00821C16">
        <w:rPr>
          <w:rFonts w:hAnsi="宋体" w:hint="eastAsia"/>
          <w:szCs w:val="24"/>
        </w:rPr>
        <w:t>基金管理人</w:t>
      </w:r>
      <w:r>
        <w:rPr>
          <w:rFonts w:hAnsi="宋体" w:hint="eastAsia"/>
          <w:szCs w:val="24"/>
        </w:rPr>
        <w:t>在履行适当程序后，本</w:t>
      </w:r>
      <w:r w:rsidR="00821C16">
        <w:rPr>
          <w:rFonts w:hAnsi="宋体" w:hint="eastAsia"/>
          <w:szCs w:val="24"/>
        </w:rPr>
        <w:t>基金</w:t>
      </w:r>
      <w:r w:rsidRPr="003559F2">
        <w:rPr>
          <w:rFonts w:hAnsi="宋体" w:hint="eastAsia"/>
          <w:szCs w:val="24"/>
        </w:rPr>
        <w:t>可不受上述规定的限制或按变更后的规定执行</w:t>
      </w:r>
      <w:r>
        <w:rPr>
          <w:rFonts w:hAnsi="宋体" w:hint="eastAsia"/>
          <w:szCs w:val="24"/>
        </w:rPr>
        <w:t>。</w:t>
      </w:r>
    </w:p>
    <w:p w14:paraId="5E7B0480" w14:textId="77777777" w:rsidR="00CD5166" w:rsidRDefault="00CD5166">
      <w:pPr>
        <w:pStyle w:val="20"/>
        <w:spacing w:before="0" w:after="0" w:line="520" w:lineRule="exact"/>
        <w:ind w:left="0" w:firstLineChars="200" w:firstLine="480"/>
        <w:rPr>
          <w:rFonts w:hAnsi="宋体" w:hint="eastAsia"/>
          <w:szCs w:val="24"/>
        </w:rPr>
      </w:pPr>
    </w:p>
    <w:p w14:paraId="30688555" w14:textId="5C9B1F6C" w:rsidR="00CD5166" w:rsidRDefault="00CD225C">
      <w:pPr>
        <w:pStyle w:val="1"/>
        <w:spacing w:line="520" w:lineRule="exact"/>
        <w:ind w:firstLineChars="200" w:firstLine="482"/>
        <w:rPr>
          <w:rFonts w:hint="eastAsia"/>
          <w:bCs/>
          <w:color w:val="auto"/>
          <w:szCs w:val="24"/>
        </w:rPr>
      </w:pPr>
      <w:bookmarkStart w:id="41" w:name="_Toc296551352"/>
      <w:bookmarkStart w:id="42" w:name="_Toc208824194"/>
      <w:r>
        <w:rPr>
          <w:rFonts w:hint="eastAsia"/>
          <w:bCs/>
          <w:color w:val="auto"/>
          <w:szCs w:val="24"/>
        </w:rPr>
        <w:t xml:space="preserve">第十六条 </w:t>
      </w:r>
      <w:r w:rsidR="007E551B" w:rsidRPr="007E551B">
        <w:rPr>
          <w:rFonts w:hint="eastAsia"/>
          <w:bCs/>
          <w:color w:val="auto"/>
          <w:szCs w:val="24"/>
        </w:rPr>
        <w:t>基金</w:t>
      </w:r>
      <w:r>
        <w:rPr>
          <w:rFonts w:hint="eastAsia"/>
          <w:bCs/>
          <w:color w:val="auto"/>
          <w:szCs w:val="24"/>
        </w:rPr>
        <w:t>托管协议的变更、终止与</w:t>
      </w:r>
      <w:r w:rsidR="00821C16">
        <w:rPr>
          <w:rFonts w:hint="eastAsia"/>
          <w:bCs/>
          <w:color w:val="auto"/>
          <w:szCs w:val="24"/>
        </w:rPr>
        <w:t>基金</w:t>
      </w:r>
      <w:r>
        <w:rPr>
          <w:rFonts w:hint="eastAsia"/>
          <w:bCs/>
          <w:color w:val="auto"/>
          <w:szCs w:val="24"/>
        </w:rPr>
        <w:t>财产的清算</w:t>
      </w:r>
      <w:bookmarkEnd w:id="41"/>
      <w:bookmarkEnd w:id="42"/>
    </w:p>
    <w:p w14:paraId="34CFD7C2"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16.1托管协议的变更与终止</w:t>
      </w:r>
    </w:p>
    <w:p w14:paraId="24950B10"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16.1.1托管协议的变更程序</w:t>
      </w:r>
    </w:p>
    <w:p w14:paraId="04D639A3" w14:textId="2500B1FB" w:rsidR="00CD5166" w:rsidRDefault="00CD225C">
      <w:pPr>
        <w:pStyle w:val="20"/>
        <w:spacing w:before="0" w:after="0" w:line="520" w:lineRule="exact"/>
        <w:ind w:left="0" w:firstLineChars="200" w:firstLine="480"/>
        <w:rPr>
          <w:rFonts w:hAnsi="宋体" w:hint="eastAsia"/>
          <w:szCs w:val="24"/>
        </w:rPr>
      </w:pPr>
      <w:r>
        <w:rPr>
          <w:rFonts w:hAnsi="宋体" w:hint="eastAsia"/>
          <w:szCs w:val="24"/>
        </w:rPr>
        <w:t>本托管协议双方当事人经协商一致，可以对协议的内容进行变更。变更后的托管协议，其内容不得与《</w:t>
      </w:r>
      <w:r w:rsidR="00821C16">
        <w:rPr>
          <w:rFonts w:hAnsi="宋体" w:hint="eastAsia"/>
          <w:szCs w:val="24"/>
        </w:rPr>
        <w:t>基金</w:t>
      </w:r>
      <w:r>
        <w:rPr>
          <w:rFonts w:hAnsi="宋体" w:hint="eastAsia"/>
          <w:szCs w:val="24"/>
        </w:rPr>
        <w:t>合同》的规定有任何冲突。本托管协议的变更</w:t>
      </w:r>
      <w:r w:rsidR="00EB2610">
        <w:rPr>
          <w:rFonts w:hAnsi="宋体" w:hint="eastAsia"/>
          <w:szCs w:val="24"/>
        </w:rPr>
        <w:t>按照法律法规规定或监管机构要求</w:t>
      </w:r>
      <w:r>
        <w:rPr>
          <w:rFonts w:hAnsi="宋体" w:hint="eastAsia"/>
          <w:szCs w:val="24"/>
        </w:rPr>
        <w:t>报中国证监会备案。</w:t>
      </w:r>
    </w:p>
    <w:p w14:paraId="296DC702" w14:textId="30CD74F6"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16.1.2</w:t>
      </w:r>
      <w:r w:rsidR="007E551B" w:rsidRPr="007E551B">
        <w:rPr>
          <w:rFonts w:hAnsi="宋体" w:hint="eastAsia"/>
          <w:szCs w:val="24"/>
        </w:rPr>
        <w:t>基金</w:t>
      </w:r>
      <w:r>
        <w:rPr>
          <w:rFonts w:hAnsi="宋体" w:hint="eastAsia"/>
          <w:szCs w:val="24"/>
        </w:rPr>
        <w:t>托管协议终止的情形</w:t>
      </w:r>
    </w:p>
    <w:p w14:paraId="73785251"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发生以下情况，本托管协议终止：</w:t>
      </w:r>
    </w:p>
    <w:p w14:paraId="69FAEF46" w14:textId="26B8C214"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w:t>
      </w:r>
      <w:r w:rsidR="00821C16">
        <w:rPr>
          <w:rFonts w:hAnsi="宋体" w:hint="eastAsia"/>
          <w:szCs w:val="24"/>
        </w:rPr>
        <w:t>基金</w:t>
      </w:r>
      <w:r>
        <w:rPr>
          <w:rFonts w:hAnsi="宋体" w:hint="eastAsia"/>
          <w:szCs w:val="24"/>
        </w:rPr>
        <w:t>合同》终止；</w:t>
      </w:r>
    </w:p>
    <w:p w14:paraId="5ABA4863" w14:textId="18FA2F3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（2）</w:t>
      </w:r>
      <w:r w:rsidR="00821C16">
        <w:rPr>
          <w:rFonts w:hAnsi="宋体" w:hint="eastAsia"/>
          <w:szCs w:val="24"/>
        </w:rPr>
        <w:t>基金托管人</w:t>
      </w:r>
      <w:r>
        <w:rPr>
          <w:rFonts w:hAnsi="宋体" w:hint="eastAsia"/>
          <w:szCs w:val="24"/>
        </w:rPr>
        <w:t>解散、依法被撤销、破产或由其他</w:t>
      </w:r>
      <w:r w:rsidR="00821C16">
        <w:rPr>
          <w:rFonts w:hAnsi="宋体" w:hint="eastAsia"/>
          <w:szCs w:val="24"/>
        </w:rPr>
        <w:t>基金托管人</w:t>
      </w:r>
      <w:r>
        <w:rPr>
          <w:rFonts w:hAnsi="宋体" w:hint="eastAsia"/>
          <w:szCs w:val="24"/>
        </w:rPr>
        <w:t>接管</w:t>
      </w:r>
      <w:r w:rsidR="00821C16">
        <w:rPr>
          <w:rFonts w:hAnsi="宋体" w:hint="eastAsia"/>
          <w:szCs w:val="24"/>
        </w:rPr>
        <w:t>基金</w:t>
      </w:r>
      <w:r>
        <w:rPr>
          <w:rFonts w:hAnsi="宋体" w:hint="eastAsia"/>
          <w:szCs w:val="24"/>
        </w:rPr>
        <w:t>资产；</w:t>
      </w:r>
    </w:p>
    <w:p w14:paraId="3777F6C0" w14:textId="50F2226D" w:rsidR="00CD5166" w:rsidRDefault="00CD225C">
      <w:pPr>
        <w:pStyle w:val="20"/>
        <w:spacing w:before="0" w:after="0" w:line="520" w:lineRule="exact"/>
        <w:ind w:left="0" w:firstLineChars="200" w:firstLine="480"/>
        <w:rPr>
          <w:rFonts w:hAnsi="宋体" w:hint="eastAsia"/>
          <w:szCs w:val="24"/>
        </w:rPr>
      </w:pPr>
      <w:r>
        <w:rPr>
          <w:rFonts w:hAnsi="宋体" w:hint="eastAsia"/>
          <w:szCs w:val="24"/>
        </w:rPr>
        <w:t>（3）</w:t>
      </w:r>
      <w:r w:rsidR="00821C16">
        <w:rPr>
          <w:rFonts w:hAnsi="宋体" w:hint="eastAsia"/>
          <w:szCs w:val="24"/>
        </w:rPr>
        <w:t>基金管理人</w:t>
      </w:r>
      <w:r>
        <w:rPr>
          <w:rFonts w:hAnsi="宋体" w:hint="eastAsia"/>
          <w:szCs w:val="24"/>
        </w:rPr>
        <w:t>解散、依法被撤销、破产或由其他</w:t>
      </w:r>
      <w:r w:rsidR="00821C16">
        <w:rPr>
          <w:rFonts w:hAnsi="宋体" w:hint="eastAsia"/>
          <w:szCs w:val="24"/>
        </w:rPr>
        <w:t>基金管理人</w:t>
      </w:r>
      <w:r>
        <w:rPr>
          <w:rFonts w:hAnsi="宋体" w:hint="eastAsia"/>
          <w:szCs w:val="24"/>
        </w:rPr>
        <w:t>接管</w:t>
      </w:r>
      <w:r w:rsidR="00821C16">
        <w:rPr>
          <w:rFonts w:hAnsi="宋体" w:hint="eastAsia"/>
          <w:szCs w:val="24"/>
        </w:rPr>
        <w:t>基金</w:t>
      </w:r>
      <w:r>
        <w:rPr>
          <w:rFonts w:hAnsi="宋体" w:hint="eastAsia"/>
          <w:szCs w:val="24"/>
        </w:rPr>
        <w:t>管理权；</w:t>
      </w:r>
    </w:p>
    <w:p w14:paraId="1041F619" w14:textId="741F9A71" w:rsidR="00CD5166" w:rsidRDefault="00CD225C">
      <w:pPr>
        <w:pStyle w:val="20"/>
        <w:spacing w:before="0" w:after="0" w:line="520" w:lineRule="exact"/>
        <w:ind w:left="0" w:firstLineChars="200" w:firstLine="480"/>
        <w:rPr>
          <w:rFonts w:hAnsi="宋体" w:hint="eastAsia"/>
          <w:szCs w:val="24"/>
        </w:rPr>
      </w:pPr>
      <w:r>
        <w:rPr>
          <w:rFonts w:hAnsi="宋体" w:hint="eastAsia"/>
          <w:szCs w:val="24"/>
        </w:rPr>
        <w:t>（4）发生法律法规或《</w:t>
      </w:r>
      <w:r w:rsidR="00821C16">
        <w:rPr>
          <w:rFonts w:hAnsi="宋体" w:hint="eastAsia"/>
          <w:szCs w:val="24"/>
        </w:rPr>
        <w:t>基金</w:t>
      </w:r>
      <w:r>
        <w:rPr>
          <w:rFonts w:hAnsi="宋体" w:hint="eastAsia"/>
          <w:szCs w:val="24"/>
        </w:rPr>
        <w:t>合同》规定的终止事项。</w:t>
      </w:r>
    </w:p>
    <w:p w14:paraId="4D8AE876" w14:textId="7B74E200" w:rsidR="00CD5166" w:rsidRDefault="00CD225C">
      <w:pPr>
        <w:pStyle w:val="20"/>
        <w:spacing w:before="0" w:after="0" w:line="520" w:lineRule="exact"/>
        <w:ind w:left="0" w:firstLineChars="200" w:firstLine="480"/>
        <w:rPr>
          <w:rFonts w:hAnsi="宋体" w:hint="eastAsia"/>
          <w:szCs w:val="24"/>
        </w:rPr>
      </w:pPr>
      <w:r>
        <w:rPr>
          <w:rFonts w:hAnsi="宋体" w:hint="eastAsia"/>
          <w:szCs w:val="24"/>
        </w:rPr>
        <w:lastRenderedPageBreak/>
        <w:t>16.2</w:t>
      </w:r>
      <w:r w:rsidR="00821C16">
        <w:rPr>
          <w:rFonts w:hAnsi="宋体" w:hint="eastAsia"/>
          <w:szCs w:val="24"/>
        </w:rPr>
        <w:t>基金</w:t>
      </w:r>
      <w:r>
        <w:rPr>
          <w:rFonts w:hAnsi="宋体" w:hint="eastAsia"/>
          <w:szCs w:val="24"/>
        </w:rPr>
        <w:t>财产的清算</w:t>
      </w:r>
    </w:p>
    <w:p w14:paraId="6504C65D" w14:textId="4E0F0B11"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16.2.1</w:t>
      </w:r>
      <w:r w:rsidR="00821C16">
        <w:rPr>
          <w:rFonts w:hAnsi="宋体" w:hint="eastAsia"/>
          <w:szCs w:val="24"/>
        </w:rPr>
        <w:t>基金</w:t>
      </w:r>
      <w:r>
        <w:rPr>
          <w:rFonts w:hAnsi="宋体" w:hint="eastAsia"/>
          <w:szCs w:val="24"/>
        </w:rPr>
        <w:t>财产清算小组：</w:t>
      </w:r>
    </w:p>
    <w:p w14:paraId="033AD347" w14:textId="7715FED0"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w:t>
      </w:r>
      <w:r w:rsidR="0005030D" w:rsidRPr="0005030D">
        <w:rPr>
          <w:rFonts w:hAnsi="宋体" w:hint="eastAsia"/>
          <w:szCs w:val="24"/>
        </w:rPr>
        <w:t>自出现《基金合同》终止事由之日起30个工作日内成立基金财产清算小组，基金管理人组织基金财产清算小组并在中国证监会的监督下进行基金清算。</w:t>
      </w:r>
    </w:p>
    <w:p w14:paraId="02C7F714" w14:textId="18FC8D3C" w:rsidR="00CD5166" w:rsidRDefault="00CD225C">
      <w:pPr>
        <w:pStyle w:val="20"/>
        <w:spacing w:before="0" w:after="0" w:line="520" w:lineRule="exact"/>
        <w:ind w:left="0" w:firstLineChars="200" w:firstLine="480"/>
        <w:rPr>
          <w:rFonts w:hAnsi="宋体" w:hint="eastAsia"/>
          <w:szCs w:val="24"/>
        </w:rPr>
      </w:pPr>
      <w:r>
        <w:rPr>
          <w:rFonts w:hAnsi="宋体" w:hint="eastAsia"/>
          <w:szCs w:val="24"/>
        </w:rPr>
        <w:t>（2）</w:t>
      </w:r>
      <w:r w:rsidR="0005030D" w:rsidRPr="0005030D">
        <w:rPr>
          <w:rFonts w:hAnsi="宋体" w:hint="eastAsia"/>
          <w:szCs w:val="24"/>
        </w:rPr>
        <w:t>基金财产清算小组成员由基金管理人、基金托管人、符合《中华人民共和国证券法》规定的注册会计师、律师以及中国证监会指定的人员组成。基金财产清算小组可以聘用必要的工作人员。</w:t>
      </w:r>
    </w:p>
    <w:p w14:paraId="4C5E7B28" w14:textId="2D8CCEC5" w:rsidR="00CD5166" w:rsidRDefault="00CD225C">
      <w:pPr>
        <w:pStyle w:val="20"/>
        <w:spacing w:before="0" w:after="0" w:line="520" w:lineRule="exact"/>
        <w:ind w:left="0" w:firstLineChars="200" w:firstLine="480"/>
        <w:rPr>
          <w:rFonts w:hAnsi="宋体" w:hint="eastAsia"/>
          <w:szCs w:val="24"/>
        </w:rPr>
      </w:pPr>
      <w:r>
        <w:rPr>
          <w:rFonts w:hAnsi="宋体" w:hint="eastAsia"/>
          <w:szCs w:val="24"/>
        </w:rPr>
        <w:t>（3）在</w:t>
      </w:r>
      <w:r w:rsidR="00821C16">
        <w:rPr>
          <w:rFonts w:hAnsi="宋体" w:hint="eastAsia"/>
          <w:szCs w:val="24"/>
        </w:rPr>
        <w:t>基金</w:t>
      </w:r>
      <w:r>
        <w:rPr>
          <w:rFonts w:hAnsi="宋体" w:hint="eastAsia"/>
          <w:szCs w:val="24"/>
        </w:rPr>
        <w:t>财产清算过程中，</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应各自履行职责，继续忠实、勤勉、尽责地履行《</w:t>
      </w:r>
      <w:r w:rsidR="00821C16">
        <w:rPr>
          <w:rFonts w:hAnsi="宋体" w:hint="eastAsia"/>
          <w:szCs w:val="24"/>
        </w:rPr>
        <w:t>基金</w:t>
      </w:r>
      <w:r>
        <w:rPr>
          <w:rFonts w:hAnsi="宋体" w:hint="eastAsia"/>
          <w:szCs w:val="24"/>
        </w:rPr>
        <w:t>合同》和本托管协议规定的义务，维护</w:t>
      </w:r>
      <w:r w:rsidR="00821C16">
        <w:rPr>
          <w:rFonts w:hAnsi="宋体" w:hint="eastAsia"/>
          <w:szCs w:val="24"/>
        </w:rPr>
        <w:t>基金</w:t>
      </w:r>
      <w:r>
        <w:rPr>
          <w:rFonts w:hAnsi="宋体" w:hint="eastAsia"/>
          <w:szCs w:val="24"/>
        </w:rPr>
        <w:t>份额持有人的合法权益。</w:t>
      </w:r>
    </w:p>
    <w:p w14:paraId="5FA7838B" w14:textId="2CC2870F" w:rsidR="00CD5166" w:rsidRDefault="00CD225C">
      <w:pPr>
        <w:pStyle w:val="20"/>
        <w:spacing w:before="0" w:after="0" w:line="520" w:lineRule="exact"/>
        <w:ind w:left="0" w:firstLineChars="200" w:firstLine="480"/>
        <w:rPr>
          <w:rFonts w:hAnsi="宋体" w:hint="eastAsia"/>
          <w:szCs w:val="24"/>
        </w:rPr>
      </w:pPr>
      <w:r>
        <w:rPr>
          <w:rFonts w:hAnsi="宋体" w:hint="eastAsia"/>
          <w:szCs w:val="24"/>
        </w:rPr>
        <w:t>（4）</w:t>
      </w:r>
      <w:r w:rsidR="0005030D" w:rsidRPr="0005030D">
        <w:rPr>
          <w:rFonts w:hAnsi="宋体" w:hint="eastAsia"/>
          <w:szCs w:val="24"/>
        </w:rPr>
        <w:t>基金财产清算小组负责基金财产的保管、清理、估价、变现和分配。基金财产清算小组可以依法进行必要的民事活动。</w:t>
      </w:r>
    </w:p>
    <w:p w14:paraId="386E51C6" w14:textId="3DC409D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16.2.2</w:t>
      </w:r>
      <w:r w:rsidR="00821C16">
        <w:rPr>
          <w:rFonts w:hAnsi="宋体" w:hint="eastAsia"/>
          <w:szCs w:val="24"/>
        </w:rPr>
        <w:t>基金</w:t>
      </w:r>
      <w:r>
        <w:rPr>
          <w:rFonts w:hAnsi="宋体" w:hint="eastAsia"/>
          <w:szCs w:val="24"/>
        </w:rPr>
        <w:t>财产清算程序</w:t>
      </w:r>
    </w:p>
    <w:p w14:paraId="7B43F071" w14:textId="7286BBDB" w:rsidR="00CD5166" w:rsidRDefault="00CD225C">
      <w:pPr>
        <w:pStyle w:val="20"/>
        <w:spacing w:before="0" w:after="0" w:line="520" w:lineRule="exact"/>
        <w:ind w:left="0" w:firstLineChars="200" w:firstLine="480"/>
        <w:rPr>
          <w:rFonts w:hAnsi="宋体" w:hint="eastAsia"/>
          <w:szCs w:val="24"/>
        </w:rPr>
      </w:pPr>
      <w:r>
        <w:rPr>
          <w:rFonts w:hAnsi="宋体" w:hint="eastAsia"/>
          <w:szCs w:val="24"/>
        </w:rPr>
        <w:t>《</w:t>
      </w:r>
      <w:r w:rsidR="00821C16">
        <w:rPr>
          <w:rFonts w:hAnsi="宋体" w:hint="eastAsia"/>
          <w:szCs w:val="24"/>
        </w:rPr>
        <w:t>基金</w:t>
      </w:r>
      <w:r>
        <w:rPr>
          <w:rFonts w:hAnsi="宋体" w:hint="eastAsia"/>
          <w:szCs w:val="24"/>
        </w:rPr>
        <w:t>合同》终止，应当按法律法规和《</w:t>
      </w:r>
      <w:r w:rsidR="00821C16">
        <w:rPr>
          <w:rFonts w:hAnsi="宋体" w:hint="eastAsia"/>
          <w:szCs w:val="24"/>
        </w:rPr>
        <w:t>基金</w:t>
      </w:r>
      <w:r>
        <w:rPr>
          <w:rFonts w:hAnsi="宋体" w:hint="eastAsia"/>
          <w:szCs w:val="24"/>
        </w:rPr>
        <w:t>合同》的有关规定对</w:t>
      </w:r>
      <w:r w:rsidR="00821C16">
        <w:rPr>
          <w:rFonts w:hAnsi="宋体" w:hint="eastAsia"/>
          <w:szCs w:val="24"/>
        </w:rPr>
        <w:t>基金</w:t>
      </w:r>
      <w:r>
        <w:rPr>
          <w:rFonts w:hAnsi="宋体" w:hint="eastAsia"/>
          <w:szCs w:val="24"/>
        </w:rPr>
        <w:t>财产进行清算。</w:t>
      </w:r>
      <w:r w:rsidR="00821C16">
        <w:rPr>
          <w:rFonts w:hAnsi="宋体" w:hint="eastAsia"/>
          <w:szCs w:val="24"/>
        </w:rPr>
        <w:t>基金</w:t>
      </w:r>
      <w:r>
        <w:rPr>
          <w:rFonts w:hAnsi="宋体" w:hint="eastAsia"/>
          <w:szCs w:val="24"/>
        </w:rPr>
        <w:t>财产清算程序主要包括：</w:t>
      </w:r>
    </w:p>
    <w:p w14:paraId="2F3EEB01" w14:textId="709F6B7D" w:rsidR="0005030D" w:rsidRPr="0005030D" w:rsidRDefault="0005030D" w:rsidP="0005030D">
      <w:pPr>
        <w:pStyle w:val="20"/>
        <w:spacing w:before="0" w:after="0" w:line="520" w:lineRule="exact"/>
        <w:ind w:left="0" w:firstLineChars="200" w:firstLine="480"/>
        <w:rPr>
          <w:rFonts w:hAnsi="宋体" w:hint="eastAsia"/>
          <w:szCs w:val="24"/>
        </w:rPr>
      </w:pPr>
      <w:r w:rsidRPr="0005030D">
        <w:rPr>
          <w:rFonts w:hAnsi="宋体" w:hint="eastAsia"/>
          <w:szCs w:val="24"/>
        </w:rPr>
        <w:t>（1）《基金合同》终止情形出现时，由基金财产清算小组统一接管基金；</w:t>
      </w:r>
    </w:p>
    <w:p w14:paraId="1BCA3FA9" w14:textId="2EEB9239" w:rsidR="0005030D" w:rsidRPr="0005030D" w:rsidRDefault="0005030D" w:rsidP="0005030D">
      <w:pPr>
        <w:pStyle w:val="20"/>
        <w:spacing w:before="0" w:after="0" w:line="520" w:lineRule="exact"/>
        <w:ind w:left="0" w:firstLineChars="200" w:firstLine="480"/>
        <w:rPr>
          <w:rFonts w:hAnsi="宋体" w:hint="eastAsia"/>
          <w:szCs w:val="24"/>
        </w:rPr>
      </w:pPr>
      <w:r w:rsidRPr="0005030D">
        <w:rPr>
          <w:rFonts w:hAnsi="宋体" w:hint="eastAsia"/>
          <w:szCs w:val="24"/>
        </w:rPr>
        <w:t>（2）对基金财产和债权债务进行清理和确认；</w:t>
      </w:r>
    </w:p>
    <w:p w14:paraId="38F8F602" w14:textId="1E555945" w:rsidR="0005030D" w:rsidRPr="0005030D" w:rsidRDefault="0005030D" w:rsidP="0005030D">
      <w:pPr>
        <w:pStyle w:val="20"/>
        <w:spacing w:before="0" w:after="0" w:line="520" w:lineRule="exact"/>
        <w:ind w:left="0" w:firstLineChars="200" w:firstLine="480"/>
        <w:rPr>
          <w:rFonts w:hAnsi="宋体" w:hint="eastAsia"/>
          <w:szCs w:val="24"/>
        </w:rPr>
      </w:pPr>
      <w:r w:rsidRPr="0005030D">
        <w:rPr>
          <w:rFonts w:hAnsi="宋体" w:hint="eastAsia"/>
          <w:szCs w:val="24"/>
        </w:rPr>
        <w:t>（3）对基金财产进行估值和变现；</w:t>
      </w:r>
    </w:p>
    <w:p w14:paraId="42028CBC" w14:textId="77777777" w:rsidR="0005030D" w:rsidRPr="0005030D" w:rsidRDefault="0005030D" w:rsidP="0005030D">
      <w:pPr>
        <w:pStyle w:val="20"/>
        <w:spacing w:before="0" w:after="0" w:line="520" w:lineRule="exact"/>
        <w:ind w:left="0" w:firstLineChars="200" w:firstLine="480"/>
        <w:rPr>
          <w:rFonts w:hAnsi="宋体" w:hint="eastAsia"/>
          <w:szCs w:val="24"/>
        </w:rPr>
      </w:pPr>
      <w:r w:rsidRPr="0005030D">
        <w:rPr>
          <w:rFonts w:hAnsi="宋体" w:hint="eastAsia"/>
          <w:szCs w:val="24"/>
        </w:rPr>
        <w:t>（4）制作清算报告；</w:t>
      </w:r>
    </w:p>
    <w:p w14:paraId="76DDD240" w14:textId="77777777" w:rsidR="0005030D" w:rsidRPr="0005030D" w:rsidRDefault="0005030D" w:rsidP="0005030D">
      <w:pPr>
        <w:pStyle w:val="20"/>
        <w:spacing w:before="0" w:after="0" w:line="520" w:lineRule="exact"/>
        <w:ind w:left="0" w:firstLineChars="200" w:firstLine="480"/>
        <w:rPr>
          <w:rFonts w:hAnsi="宋体" w:hint="eastAsia"/>
          <w:szCs w:val="24"/>
        </w:rPr>
      </w:pPr>
      <w:r w:rsidRPr="0005030D">
        <w:rPr>
          <w:rFonts w:hAnsi="宋体" w:hint="eastAsia"/>
          <w:szCs w:val="24"/>
        </w:rPr>
        <w:t>（5）聘请会计师事务所对清算报告进行外部审计，聘请律师事务所对清算报告出具法律意见书；</w:t>
      </w:r>
    </w:p>
    <w:p w14:paraId="36D7C5CE" w14:textId="77777777" w:rsidR="0005030D" w:rsidRPr="0005030D" w:rsidRDefault="0005030D" w:rsidP="0005030D">
      <w:pPr>
        <w:pStyle w:val="20"/>
        <w:spacing w:before="0" w:after="0" w:line="520" w:lineRule="exact"/>
        <w:ind w:left="0" w:firstLineChars="200" w:firstLine="480"/>
        <w:rPr>
          <w:rFonts w:hAnsi="宋体" w:hint="eastAsia"/>
          <w:szCs w:val="24"/>
        </w:rPr>
      </w:pPr>
      <w:r w:rsidRPr="0005030D">
        <w:rPr>
          <w:rFonts w:hAnsi="宋体" w:hint="eastAsia"/>
          <w:szCs w:val="24"/>
        </w:rPr>
        <w:t>（6）将清算报告报中国证监会备案并公告；</w:t>
      </w:r>
    </w:p>
    <w:p w14:paraId="1611EC19" w14:textId="4B4E6742" w:rsidR="00CD5166" w:rsidRDefault="0005030D">
      <w:pPr>
        <w:pStyle w:val="20"/>
        <w:spacing w:before="0" w:after="0" w:line="520" w:lineRule="exact"/>
        <w:ind w:left="0" w:firstLineChars="200" w:firstLine="480"/>
        <w:rPr>
          <w:rFonts w:hAnsi="宋体" w:hint="eastAsia"/>
          <w:szCs w:val="24"/>
        </w:rPr>
      </w:pPr>
      <w:r w:rsidRPr="0005030D">
        <w:rPr>
          <w:rFonts w:hAnsi="宋体" w:hint="eastAsia"/>
          <w:szCs w:val="24"/>
        </w:rPr>
        <w:t>（7）对基金剩余财产进行分配。</w:t>
      </w:r>
    </w:p>
    <w:p w14:paraId="489B438A" w14:textId="30F0CAC0" w:rsidR="00CD5166" w:rsidRPr="0005030D" w:rsidRDefault="0005030D">
      <w:pPr>
        <w:pStyle w:val="20"/>
        <w:spacing w:before="0" w:after="0" w:line="520" w:lineRule="exact"/>
        <w:ind w:left="0" w:firstLineChars="200" w:firstLine="480"/>
        <w:rPr>
          <w:rFonts w:hAnsi="宋体" w:hint="eastAsia"/>
          <w:szCs w:val="24"/>
        </w:rPr>
      </w:pPr>
      <w:r w:rsidRPr="0005030D">
        <w:rPr>
          <w:rFonts w:hAnsi="宋体" w:hint="eastAsia"/>
          <w:szCs w:val="24"/>
        </w:rPr>
        <w:t>基金财产清算的期限为6个月，但因本基金所持证券的流动性受到限制而不能及时变现的，清算期限相应顺延。</w:t>
      </w:r>
    </w:p>
    <w:p w14:paraId="077AD16A"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16.2.3清算费用</w:t>
      </w:r>
    </w:p>
    <w:p w14:paraId="0DC07F8A" w14:textId="20AB9CBB" w:rsidR="00CD5166" w:rsidRDefault="0005030D">
      <w:pPr>
        <w:pStyle w:val="20"/>
        <w:spacing w:before="0" w:after="0" w:line="520" w:lineRule="exact"/>
        <w:ind w:left="0" w:firstLineChars="200" w:firstLine="480"/>
        <w:rPr>
          <w:rFonts w:hAnsi="宋体" w:hint="eastAsia"/>
          <w:szCs w:val="24"/>
        </w:rPr>
      </w:pPr>
      <w:r w:rsidRPr="0005030D">
        <w:rPr>
          <w:rFonts w:hAnsi="宋体" w:hint="eastAsia"/>
          <w:szCs w:val="24"/>
        </w:rPr>
        <w:t>清算费用是指基金财产清算小组在进行基金清算过程中发生的所有合理费用，清算费用由基金财产清算小组优先从基金剩余财产中支付。</w:t>
      </w:r>
    </w:p>
    <w:p w14:paraId="2CE9952B" w14:textId="72A87BE3" w:rsidR="00CD5166" w:rsidRDefault="00CD225C">
      <w:pPr>
        <w:pStyle w:val="20"/>
        <w:spacing w:before="0" w:after="0" w:line="520" w:lineRule="exact"/>
        <w:ind w:left="0" w:firstLineChars="200" w:firstLine="480"/>
        <w:rPr>
          <w:rFonts w:hAnsi="宋体" w:hint="eastAsia"/>
          <w:szCs w:val="24"/>
        </w:rPr>
      </w:pPr>
      <w:r>
        <w:rPr>
          <w:rFonts w:hAnsi="宋体" w:hint="eastAsia"/>
          <w:szCs w:val="24"/>
        </w:rPr>
        <w:lastRenderedPageBreak/>
        <w:t>16.2.4</w:t>
      </w:r>
      <w:r w:rsidR="00821C16">
        <w:rPr>
          <w:rFonts w:hAnsi="宋体" w:hint="eastAsia"/>
          <w:szCs w:val="24"/>
        </w:rPr>
        <w:t>基金</w:t>
      </w:r>
      <w:r>
        <w:rPr>
          <w:rFonts w:hAnsi="宋体" w:hint="eastAsia"/>
          <w:szCs w:val="24"/>
        </w:rPr>
        <w:t>财产按下列顺序清偿：</w:t>
      </w:r>
    </w:p>
    <w:p w14:paraId="180C69C4"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（1）支付清算费用；</w:t>
      </w:r>
    </w:p>
    <w:p w14:paraId="2F424132"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（2）交纳所欠税款；</w:t>
      </w:r>
    </w:p>
    <w:p w14:paraId="1BCBEF76" w14:textId="44A59805" w:rsidR="00CD5166" w:rsidRDefault="00CD225C">
      <w:pPr>
        <w:pStyle w:val="20"/>
        <w:spacing w:before="0" w:after="0" w:line="520" w:lineRule="exact"/>
        <w:ind w:left="0" w:firstLineChars="200" w:firstLine="480"/>
        <w:rPr>
          <w:rFonts w:hAnsi="宋体" w:hint="eastAsia"/>
          <w:szCs w:val="24"/>
        </w:rPr>
      </w:pPr>
      <w:r>
        <w:rPr>
          <w:rFonts w:hAnsi="宋体" w:hint="eastAsia"/>
          <w:szCs w:val="24"/>
        </w:rPr>
        <w:t>（3）清偿</w:t>
      </w:r>
      <w:r w:rsidR="00821C16">
        <w:rPr>
          <w:rFonts w:hAnsi="宋体" w:hint="eastAsia"/>
          <w:szCs w:val="24"/>
        </w:rPr>
        <w:t>基金</w:t>
      </w:r>
      <w:r>
        <w:rPr>
          <w:rFonts w:hAnsi="宋体" w:hint="eastAsia"/>
          <w:szCs w:val="24"/>
        </w:rPr>
        <w:t>债务；</w:t>
      </w:r>
    </w:p>
    <w:p w14:paraId="79AE429A" w14:textId="01AFFB3A" w:rsidR="00CD5166" w:rsidRDefault="00CD225C">
      <w:pPr>
        <w:pStyle w:val="20"/>
        <w:spacing w:before="0" w:after="0" w:line="520" w:lineRule="exact"/>
        <w:ind w:left="0" w:firstLineChars="200" w:firstLine="480"/>
        <w:rPr>
          <w:rFonts w:hAnsi="宋体" w:hint="eastAsia"/>
          <w:szCs w:val="24"/>
        </w:rPr>
      </w:pPr>
      <w:r>
        <w:rPr>
          <w:rFonts w:hAnsi="宋体" w:hint="eastAsia"/>
          <w:szCs w:val="24"/>
        </w:rPr>
        <w:t>（4）按</w:t>
      </w:r>
      <w:r w:rsidR="00821C16">
        <w:rPr>
          <w:rFonts w:hAnsi="宋体" w:hint="eastAsia"/>
          <w:szCs w:val="24"/>
        </w:rPr>
        <w:t>基金</w:t>
      </w:r>
      <w:r>
        <w:rPr>
          <w:rFonts w:hAnsi="宋体" w:hint="eastAsia"/>
          <w:szCs w:val="24"/>
        </w:rPr>
        <w:t>份额持有人持有的</w:t>
      </w:r>
      <w:r w:rsidR="007E551B" w:rsidRPr="007E551B">
        <w:rPr>
          <w:rFonts w:hAnsi="宋体" w:hint="eastAsia"/>
          <w:szCs w:val="24"/>
        </w:rPr>
        <w:t>各类</w:t>
      </w:r>
      <w:r w:rsidR="00821C16">
        <w:rPr>
          <w:rFonts w:hAnsi="宋体" w:hint="eastAsia"/>
          <w:szCs w:val="24"/>
        </w:rPr>
        <w:t>基金</w:t>
      </w:r>
      <w:r>
        <w:rPr>
          <w:rFonts w:hAnsi="宋体" w:hint="eastAsia"/>
          <w:szCs w:val="24"/>
        </w:rPr>
        <w:t>份额比例进行分配。</w:t>
      </w:r>
    </w:p>
    <w:p w14:paraId="2D3E0BC0" w14:textId="2287FB8E" w:rsidR="00CD5166" w:rsidRDefault="00821C16">
      <w:pPr>
        <w:pStyle w:val="20"/>
        <w:spacing w:before="0" w:after="0" w:line="520" w:lineRule="exact"/>
        <w:ind w:left="0" w:firstLineChars="200" w:firstLine="480"/>
        <w:rPr>
          <w:rFonts w:hAnsi="宋体" w:hint="eastAsia"/>
          <w:szCs w:val="24"/>
        </w:rPr>
      </w:pPr>
      <w:r>
        <w:rPr>
          <w:rFonts w:hAnsi="宋体" w:hint="eastAsia"/>
          <w:szCs w:val="24"/>
        </w:rPr>
        <w:t>基金</w:t>
      </w:r>
      <w:r w:rsidR="00CD225C">
        <w:rPr>
          <w:rFonts w:hAnsi="宋体" w:hint="eastAsia"/>
          <w:szCs w:val="24"/>
        </w:rPr>
        <w:t>财产未按前款（1）－（3）项规定清偿前，不分配给</w:t>
      </w:r>
      <w:r>
        <w:rPr>
          <w:rFonts w:hAnsi="宋体" w:hint="eastAsia"/>
          <w:szCs w:val="24"/>
        </w:rPr>
        <w:t>基金</w:t>
      </w:r>
      <w:r w:rsidR="00CD225C">
        <w:rPr>
          <w:rFonts w:hAnsi="宋体" w:hint="eastAsia"/>
          <w:szCs w:val="24"/>
        </w:rPr>
        <w:t>份额持有人。</w:t>
      </w:r>
    </w:p>
    <w:p w14:paraId="40559DB1" w14:textId="55CA3394"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16.2.5</w:t>
      </w:r>
      <w:r w:rsidR="00821C16">
        <w:rPr>
          <w:rFonts w:hAnsi="宋体" w:hint="eastAsia"/>
          <w:szCs w:val="24"/>
        </w:rPr>
        <w:t>基金</w:t>
      </w:r>
      <w:r>
        <w:rPr>
          <w:rFonts w:hAnsi="宋体" w:hint="eastAsia"/>
          <w:szCs w:val="24"/>
        </w:rPr>
        <w:t>财产清算的公告</w:t>
      </w:r>
    </w:p>
    <w:p w14:paraId="2F8F5A15" w14:textId="59C3B565" w:rsidR="00CD5166" w:rsidRDefault="00CD225C">
      <w:pPr>
        <w:pStyle w:val="20"/>
        <w:spacing w:before="0" w:after="0" w:line="520" w:lineRule="exact"/>
        <w:ind w:left="0" w:firstLineChars="200" w:firstLine="480"/>
        <w:rPr>
          <w:rFonts w:hAnsi="宋体" w:hint="eastAsia"/>
          <w:szCs w:val="24"/>
        </w:rPr>
      </w:pPr>
      <w:r>
        <w:rPr>
          <w:rFonts w:hAnsi="宋体"/>
          <w:szCs w:val="24"/>
        </w:rPr>
        <w:t>清算过程中的有关重大事项须及时公告；</w:t>
      </w:r>
      <w:r w:rsidR="00821C16">
        <w:rPr>
          <w:rFonts w:hAnsi="宋体"/>
          <w:szCs w:val="24"/>
        </w:rPr>
        <w:t>基金</w:t>
      </w:r>
      <w:r>
        <w:rPr>
          <w:rFonts w:hAnsi="宋体"/>
          <w:szCs w:val="24"/>
        </w:rPr>
        <w:t>财产清算报告</w:t>
      </w:r>
      <w:proofErr w:type="gramStart"/>
      <w:r>
        <w:rPr>
          <w:rFonts w:hAnsi="宋体"/>
          <w:szCs w:val="24"/>
        </w:rPr>
        <w:t>经</w:t>
      </w:r>
      <w:r w:rsidR="007E551B" w:rsidRPr="007E551B">
        <w:rPr>
          <w:rFonts w:hAnsi="宋体" w:hint="eastAsia"/>
          <w:szCs w:val="24"/>
        </w:rPr>
        <w:t>符合</w:t>
      </w:r>
      <w:proofErr w:type="gramEnd"/>
      <w:r w:rsidR="007E551B" w:rsidRPr="007E551B">
        <w:rPr>
          <w:rFonts w:hAnsi="宋体" w:hint="eastAsia"/>
          <w:szCs w:val="24"/>
        </w:rPr>
        <w:t>《中华人民共和国证券法》规定</w:t>
      </w:r>
      <w:r>
        <w:rPr>
          <w:rFonts w:hAnsi="宋体" w:hint="eastAsia"/>
          <w:szCs w:val="24"/>
        </w:rPr>
        <w:t>的</w:t>
      </w:r>
      <w:r>
        <w:rPr>
          <w:rFonts w:hAnsi="宋体"/>
          <w:szCs w:val="24"/>
        </w:rPr>
        <w:t>会计师事务所审计并由律师事务所出具法律意见书后报中国证监会备案并公告。</w:t>
      </w:r>
      <w:r w:rsidR="00821C16">
        <w:rPr>
          <w:rFonts w:hAnsi="宋体"/>
          <w:szCs w:val="24"/>
        </w:rPr>
        <w:t>基金</w:t>
      </w:r>
      <w:r>
        <w:rPr>
          <w:rFonts w:hAnsi="宋体"/>
          <w:szCs w:val="24"/>
        </w:rPr>
        <w:t>财产清算公告于</w:t>
      </w:r>
      <w:r w:rsidR="00821C16">
        <w:rPr>
          <w:rFonts w:hAnsi="宋体"/>
          <w:szCs w:val="24"/>
        </w:rPr>
        <w:t>基金</w:t>
      </w:r>
      <w:r>
        <w:rPr>
          <w:rFonts w:hAnsi="宋体"/>
          <w:szCs w:val="24"/>
        </w:rPr>
        <w:t>财产清算报告报中国证监会备案后</w:t>
      </w:r>
      <w:r>
        <w:rPr>
          <w:rFonts w:hAnsi="宋体" w:hint="eastAsia"/>
          <w:szCs w:val="24"/>
        </w:rPr>
        <w:t>5</w:t>
      </w:r>
      <w:r>
        <w:rPr>
          <w:rFonts w:hAnsi="宋体"/>
          <w:szCs w:val="24"/>
        </w:rPr>
        <w:t>个工作日内由</w:t>
      </w:r>
      <w:r w:rsidR="00821C16">
        <w:rPr>
          <w:rFonts w:hAnsi="宋体"/>
          <w:szCs w:val="24"/>
        </w:rPr>
        <w:t>基金</w:t>
      </w:r>
      <w:r>
        <w:rPr>
          <w:rFonts w:hAnsi="宋体"/>
          <w:szCs w:val="24"/>
        </w:rPr>
        <w:t>财产清算小组进行公告</w:t>
      </w:r>
      <w:r>
        <w:rPr>
          <w:rFonts w:hAnsi="宋体" w:hint="eastAsia"/>
          <w:szCs w:val="24"/>
        </w:rPr>
        <w:t>，</w:t>
      </w:r>
      <w:r w:rsidR="00821C16">
        <w:rPr>
          <w:rFonts w:hAnsi="宋体" w:hint="eastAsia"/>
          <w:szCs w:val="24"/>
        </w:rPr>
        <w:t>基金</w:t>
      </w:r>
      <w:r>
        <w:rPr>
          <w:rFonts w:hAnsi="宋体" w:hint="eastAsia"/>
          <w:szCs w:val="24"/>
        </w:rPr>
        <w:t>财产清算小组应当将清算报告登载在</w:t>
      </w:r>
      <w:r w:rsidR="00AC6740">
        <w:rPr>
          <w:rFonts w:hAnsi="宋体" w:hint="eastAsia"/>
          <w:szCs w:val="24"/>
        </w:rPr>
        <w:t>规定网站</w:t>
      </w:r>
      <w:r>
        <w:rPr>
          <w:rFonts w:hAnsi="宋体" w:hint="eastAsia"/>
          <w:szCs w:val="24"/>
        </w:rPr>
        <w:t>上，并将清算报告提示性公告登载在</w:t>
      </w:r>
      <w:r w:rsidR="007E551B">
        <w:rPr>
          <w:rFonts w:hAnsi="宋体" w:hint="eastAsia"/>
          <w:szCs w:val="24"/>
        </w:rPr>
        <w:t>规定报刊</w:t>
      </w:r>
      <w:r>
        <w:rPr>
          <w:rFonts w:hAnsi="宋体" w:hint="eastAsia"/>
          <w:szCs w:val="24"/>
        </w:rPr>
        <w:t>上</w:t>
      </w:r>
      <w:r>
        <w:rPr>
          <w:rFonts w:hAnsi="宋体"/>
          <w:szCs w:val="24"/>
        </w:rPr>
        <w:t>。</w:t>
      </w:r>
    </w:p>
    <w:p w14:paraId="297F95BF" w14:textId="4412BCDB"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16.2.6</w:t>
      </w:r>
      <w:r w:rsidR="00821C16">
        <w:rPr>
          <w:rFonts w:hAnsi="宋体" w:hint="eastAsia"/>
          <w:szCs w:val="24"/>
        </w:rPr>
        <w:t>基金</w:t>
      </w:r>
      <w:r>
        <w:rPr>
          <w:rFonts w:hAnsi="宋体" w:hint="eastAsia"/>
          <w:szCs w:val="24"/>
        </w:rPr>
        <w:t>财产清算账册及文件的保存</w:t>
      </w:r>
    </w:p>
    <w:p w14:paraId="1EA08A1E" w14:textId="48065D6E" w:rsidR="00CD5166" w:rsidRDefault="00821C16">
      <w:pPr>
        <w:pStyle w:val="20"/>
        <w:spacing w:before="0" w:after="0" w:line="520" w:lineRule="exact"/>
        <w:ind w:left="0" w:firstLineChars="200" w:firstLine="480"/>
        <w:rPr>
          <w:rFonts w:hAnsi="宋体" w:hint="eastAsia"/>
          <w:szCs w:val="24"/>
        </w:rPr>
      </w:pPr>
      <w:r>
        <w:rPr>
          <w:rFonts w:hAnsi="宋体" w:hint="eastAsia"/>
          <w:szCs w:val="24"/>
        </w:rPr>
        <w:t>基金</w:t>
      </w:r>
      <w:r w:rsidR="00CD225C">
        <w:rPr>
          <w:rFonts w:hAnsi="宋体" w:hint="eastAsia"/>
          <w:szCs w:val="24"/>
        </w:rPr>
        <w:t>财产清算账册及有关文件由</w:t>
      </w:r>
      <w:r>
        <w:rPr>
          <w:rFonts w:hAnsi="宋体" w:hint="eastAsia"/>
          <w:szCs w:val="24"/>
        </w:rPr>
        <w:t>基金托管人</w:t>
      </w:r>
      <w:r w:rsidR="00CD225C">
        <w:rPr>
          <w:rFonts w:hAnsi="宋体" w:hint="eastAsia"/>
          <w:szCs w:val="24"/>
        </w:rPr>
        <w:t>保存</w:t>
      </w:r>
      <w:r w:rsidR="00FF7755">
        <w:rPr>
          <w:rFonts w:hAnsi="宋体" w:hint="eastAsia"/>
          <w:szCs w:val="24"/>
        </w:rPr>
        <w:t>，</w:t>
      </w:r>
      <w:r w:rsidR="007E551B" w:rsidRPr="007E551B">
        <w:rPr>
          <w:rFonts w:hAnsi="宋体" w:hint="eastAsia"/>
          <w:szCs w:val="24"/>
        </w:rPr>
        <w:t>保存时间不低于法律法规规定的最低期限</w:t>
      </w:r>
      <w:r w:rsidR="00CD225C">
        <w:rPr>
          <w:rFonts w:hAnsi="宋体" w:hint="eastAsia"/>
          <w:szCs w:val="24"/>
        </w:rPr>
        <w:t>。</w:t>
      </w:r>
      <w:bookmarkStart w:id="43" w:name="_Toc296551353"/>
    </w:p>
    <w:p w14:paraId="0FDF708D" w14:textId="77777777" w:rsidR="00CD5166" w:rsidRDefault="00CD5166">
      <w:pPr>
        <w:pStyle w:val="20"/>
        <w:spacing w:before="0" w:after="0" w:line="520" w:lineRule="exact"/>
        <w:ind w:left="0" w:firstLineChars="200" w:firstLine="480"/>
        <w:rPr>
          <w:rFonts w:hAnsi="宋体" w:hint="eastAsia"/>
          <w:szCs w:val="24"/>
        </w:rPr>
      </w:pPr>
    </w:p>
    <w:p w14:paraId="09ED87ED" w14:textId="77777777" w:rsidR="00CD5166" w:rsidRDefault="00CD225C">
      <w:pPr>
        <w:pStyle w:val="1"/>
        <w:spacing w:line="520" w:lineRule="exact"/>
        <w:ind w:firstLineChars="200" w:firstLine="482"/>
        <w:rPr>
          <w:rFonts w:hint="eastAsia"/>
          <w:bCs/>
          <w:color w:val="auto"/>
          <w:szCs w:val="24"/>
        </w:rPr>
      </w:pPr>
      <w:bookmarkStart w:id="44" w:name="_Toc208824195"/>
      <w:r>
        <w:rPr>
          <w:rFonts w:hint="eastAsia"/>
          <w:bCs/>
          <w:color w:val="auto"/>
          <w:szCs w:val="24"/>
        </w:rPr>
        <w:t>第十七条 违约责任</w:t>
      </w:r>
      <w:bookmarkEnd w:id="43"/>
      <w:bookmarkEnd w:id="44"/>
    </w:p>
    <w:p w14:paraId="78843323" w14:textId="56C055C5"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17.1如果</w:t>
      </w:r>
      <w:r w:rsidR="00821C16">
        <w:rPr>
          <w:rFonts w:hAnsi="宋体" w:hint="eastAsia"/>
          <w:szCs w:val="24"/>
        </w:rPr>
        <w:t>基金管理人</w:t>
      </w:r>
      <w:r>
        <w:rPr>
          <w:rFonts w:hAnsi="宋体" w:hint="eastAsia"/>
          <w:szCs w:val="24"/>
        </w:rPr>
        <w:t>或</w:t>
      </w:r>
      <w:r w:rsidR="00821C16">
        <w:rPr>
          <w:rFonts w:hAnsi="宋体" w:hint="eastAsia"/>
          <w:szCs w:val="24"/>
        </w:rPr>
        <w:t>基金托管人</w:t>
      </w:r>
      <w:r>
        <w:rPr>
          <w:rFonts w:hAnsi="宋体" w:hint="eastAsia"/>
          <w:szCs w:val="24"/>
        </w:rPr>
        <w:t>不履行本托管协议或者履行本托管协议不符合约定的，应当承担违约责任。</w:t>
      </w:r>
    </w:p>
    <w:p w14:paraId="02AAADB8" w14:textId="0EC2A2C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17.2</w:t>
      </w:r>
      <w:r w:rsidR="0047594E" w:rsidRPr="0047594E">
        <w:rPr>
          <w:rFonts w:hAnsi="宋体" w:hint="eastAsia"/>
          <w:szCs w:val="24"/>
        </w:rPr>
        <w:t>基金管理人、基金托管人在履行各自职责的过程中，违反《基金法》等法律法规的规定或者《基金合同》约定</w:t>
      </w:r>
      <w:r w:rsidR="007E0EC5">
        <w:rPr>
          <w:rFonts w:hAnsi="宋体" w:hint="eastAsia"/>
          <w:szCs w:val="24"/>
        </w:rPr>
        <w:t>，</w:t>
      </w:r>
      <w:r>
        <w:rPr>
          <w:rFonts w:hAnsi="宋体" w:hint="eastAsia"/>
          <w:szCs w:val="24"/>
        </w:rPr>
        <w:t>给</w:t>
      </w:r>
      <w:r w:rsidR="00821C16">
        <w:rPr>
          <w:rFonts w:hAnsi="宋体" w:hint="eastAsia"/>
          <w:szCs w:val="24"/>
        </w:rPr>
        <w:t>基金</w:t>
      </w:r>
      <w:r>
        <w:rPr>
          <w:rFonts w:hAnsi="宋体" w:hint="eastAsia"/>
          <w:szCs w:val="24"/>
        </w:rPr>
        <w:t>财产或者</w:t>
      </w:r>
      <w:r w:rsidR="00821C16">
        <w:rPr>
          <w:rFonts w:hAnsi="宋体" w:hint="eastAsia"/>
          <w:szCs w:val="24"/>
        </w:rPr>
        <w:t>基金</w:t>
      </w:r>
      <w:r>
        <w:rPr>
          <w:rFonts w:hAnsi="宋体" w:hint="eastAsia"/>
          <w:szCs w:val="24"/>
        </w:rPr>
        <w:t>份额持有人造成损害的，应当分别对各自的行为依法承担赔偿责任，因共同行为给</w:t>
      </w:r>
      <w:r w:rsidR="00821C16">
        <w:rPr>
          <w:rFonts w:hAnsi="宋体" w:hint="eastAsia"/>
          <w:szCs w:val="24"/>
        </w:rPr>
        <w:t>基金</w:t>
      </w:r>
      <w:r>
        <w:rPr>
          <w:rFonts w:hAnsi="宋体" w:hint="eastAsia"/>
          <w:szCs w:val="24"/>
        </w:rPr>
        <w:t>财产或者</w:t>
      </w:r>
      <w:r w:rsidR="00821C16">
        <w:rPr>
          <w:rFonts w:hAnsi="宋体" w:hint="eastAsia"/>
          <w:szCs w:val="24"/>
        </w:rPr>
        <w:t>基金</w:t>
      </w:r>
      <w:r>
        <w:rPr>
          <w:rFonts w:hAnsi="宋体" w:hint="eastAsia"/>
          <w:szCs w:val="24"/>
        </w:rPr>
        <w:t>份额持有人造成损害的，应当承担连带赔偿责任。但是发生下列情况之一的，当事人免责：</w:t>
      </w:r>
    </w:p>
    <w:p w14:paraId="68D723D0"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（1）不可抗力；</w:t>
      </w:r>
    </w:p>
    <w:p w14:paraId="2085D6B5" w14:textId="658F913B" w:rsidR="00CD5166" w:rsidRDefault="00CD225C">
      <w:pPr>
        <w:pStyle w:val="20"/>
        <w:spacing w:before="0" w:after="0" w:line="520" w:lineRule="exact"/>
        <w:ind w:left="0" w:firstLineChars="200" w:firstLine="480"/>
        <w:rPr>
          <w:rFonts w:hAnsi="宋体" w:hint="eastAsia"/>
          <w:szCs w:val="24"/>
        </w:rPr>
      </w:pPr>
      <w:r>
        <w:rPr>
          <w:rFonts w:hAnsi="宋体" w:hint="eastAsia"/>
          <w:szCs w:val="24"/>
        </w:rPr>
        <w:t>（2）</w:t>
      </w:r>
      <w:r w:rsidR="00821C16">
        <w:rPr>
          <w:rFonts w:hAnsi="宋体" w:hint="eastAsia"/>
          <w:szCs w:val="24"/>
        </w:rPr>
        <w:t>基金管理人</w:t>
      </w:r>
      <w:r>
        <w:rPr>
          <w:rFonts w:hAnsi="宋体" w:hint="eastAsia"/>
          <w:szCs w:val="24"/>
        </w:rPr>
        <w:t>、</w:t>
      </w:r>
      <w:r w:rsidR="00821C16">
        <w:rPr>
          <w:rFonts w:hAnsi="宋体" w:hint="eastAsia"/>
          <w:szCs w:val="24"/>
        </w:rPr>
        <w:t>基金托管人</w:t>
      </w:r>
      <w:r>
        <w:rPr>
          <w:rFonts w:hAnsi="宋体" w:hint="eastAsia"/>
          <w:szCs w:val="24"/>
        </w:rPr>
        <w:t>按照当时有效的法律法规或中国证监会的规定作为或不作为而造成的损失</w:t>
      </w:r>
      <w:r w:rsidR="00AF1D3A" w:rsidRPr="00AF1D3A">
        <w:rPr>
          <w:rFonts w:hAnsi="宋体" w:hint="eastAsia"/>
          <w:szCs w:val="24"/>
        </w:rPr>
        <w:t>等</w:t>
      </w:r>
      <w:r>
        <w:rPr>
          <w:rFonts w:hAnsi="宋体" w:hint="eastAsia"/>
          <w:szCs w:val="24"/>
        </w:rPr>
        <w:t>；</w:t>
      </w:r>
    </w:p>
    <w:p w14:paraId="498A96B3" w14:textId="2904335E" w:rsidR="00CD5166" w:rsidRDefault="00CD225C">
      <w:pPr>
        <w:pStyle w:val="20"/>
        <w:spacing w:before="0" w:after="0" w:line="520" w:lineRule="exact"/>
        <w:ind w:left="0" w:firstLineChars="200" w:firstLine="480"/>
        <w:rPr>
          <w:rFonts w:hAnsi="宋体" w:hint="eastAsia"/>
          <w:szCs w:val="24"/>
        </w:rPr>
      </w:pPr>
      <w:r>
        <w:rPr>
          <w:rFonts w:hAnsi="宋体" w:hint="eastAsia"/>
          <w:szCs w:val="24"/>
        </w:rPr>
        <w:t>（3）</w:t>
      </w:r>
      <w:r w:rsidR="00821C16">
        <w:rPr>
          <w:rFonts w:hAnsi="宋体" w:hint="eastAsia"/>
          <w:szCs w:val="24"/>
        </w:rPr>
        <w:t>基金管理人</w:t>
      </w:r>
      <w:r w:rsidR="00AF1D3A" w:rsidRPr="00AF1D3A">
        <w:rPr>
          <w:rFonts w:hAnsi="宋体" w:hint="eastAsia"/>
          <w:szCs w:val="24"/>
        </w:rPr>
        <w:t>由于</w:t>
      </w:r>
      <w:r>
        <w:rPr>
          <w:rFonts w:hAnsi="宋体" w:hint="eastAsia"/>
          <w:szCs w:val="24"/>
        </w:rPr>
        <w:t>按照</w:t>
      </w:r>
      <w:r w:rsidR="00AF1D3A">
        <w:rPr>
          <w:rFonts w:hAnsi="宋体" w:hint="eastAsia"/>
          <w:szCs w:val="24"/>
        </w:rPr>
        <w:t>基金</w:t>
      </w:r>
      <w:r>
        <w:rPr>
          <w:rFonts w:hAnsi="宋体" w:hint="eastAsia"/>
          <w:szCs w:val="24"/>
        </w:rPr>
        <w:t>合同规定的投资原则行使或不行使其投资权而造成的损失等。</w:t>
      </w:r>
    </w:p>
    <w:p w14:paraId="64C42CAA" w14:textId="66627696" w:rsidR="00CD5166" w:rsidRDefault="00CD225C">
      <w:pPr>
        <w:pStyle w:val="20"/>
        <w:spacing w:before="0" w:after="0" w:line="520" w:lineRule="exact"/>
        <w:ind w:left="0" w:firstLineChars="200" w:firstLine="480"/>
        <w:rPr>
          <w:rFonts w:hAnsi="宋体" w:hint="eastAsia"/>
          <w:szCs w:val="24"/>
        </w:rPr>
      </w:pPr>
      <w:r>
        <w:rPr>
          <w:rFonts w:hAnsi="宋体" w:hint="eastAsia"/>
          <w:szCs w:val="24"/>
        </w:rPr>
        <w:lastRenderedPageBreak/>
        <w:t>17.3如果由于本协议一方当事人（以下简称“违约方”）的违约行为给</w:t>
      </w:r>
      <w:r w:rsidR="00821C16">
        <w:rPr>
          <w:rFonts w:hAnsi="宋体" w:hint="eastAsia"/>
          <w:szCs w:val="24"/>
        </w:rPr>
        <w:t>基金</w:t>
      </w:r>
      <w:r>
        <w:rPr>
          <w:rFonts w:hAnsi="宋体" w:hint="eastAsia"/>
          <w:szCs w:val="24"/>
        </w:rPr>
        <w:t>财产或</w:t>
      </w:r>
      <w:r w:rsidR="00821C16">
        <w:rPr>
          <w:rFonts w:hAnsi="宋体" w:hint="eastAsia"/>
          <w:szCs w:val="24"/>
        </w:rPr>
        <w:t>基金</w:t>
      </w:r>
      <w:r>
        <w:rPr>
          <w:rFonts w:hAnsi="宋体" w:hint="eastAsia"/>
          <w:szCs w:val="24"/>
        </w:rPr>
        <w:t>投资人造成损失，另一方当事人（以下简称“守约方”）有权利并且有义务代表</w:t>
      </w:r>
      <w:r w:rsidR="00821C16">
        <w:rPr>
          <w:rFonts w:hAnsi="宋体" w:hint="eastAsia"/>
          <w:szCs w:val="24"/>
        </w:rPr>
        <w:t>基金</w:t>
      </w:r>
      <w:r>
        <w:rPr>
          <w:rFonts w:hAnsi="宋体" w:hint="eastAsia"/>
          <w:szCs w:val="24"/>
        </w:rPr>
        <w:t>对违约方进行追偿；如果由于违约方的违约行为导致守约方赔偿了该</w:t>
      </w:r>
      <w:r w:rsidR="00821C16">
        <w:rPr>
          <w:rFonts w:hAnsi="宋体" w:hint="eastAsia"/>
          <w:szCs w:val="24"/>
        </w:rPr>
        <w:t>基金</w:t>
      </w:r>
      <w:r>
        <w:rPr>
          <w:rFonts w:hAnsi="宋体" w:hint="eastAsia"/>
          <w:szCs w:val="24"/>
        </w:rPr>
        <w:t>财产或</w:t>
      </w:r>
      <w:r w:rsidR="00821C16">
        <w:rPr>
          <w:rFonts w:hAnsi="宋体" w:hint="eastAsia"/>
          <w:szCs w:val="24"/>
        </w:rPr>
        <w:t>基金</w:t>
      </w:r>
      <w:r>
        <w:rPr>
          <w:rFonts w:hAnsi="宋体" w:hint="eastAsia"/>
          <w:szCs w:val="24"/>
        </w:rPr>
        <w:t>投资人所遭受的损失，则守约方有权向违约方追索，违约方应赔偿和补偿守约方由此发生的所有成本、费用和支出，以及由此遭受的损失。</w:t>
      </w:r>
    </w:p>
    <w:p w14:paraId="54F25537"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17.4当事人一方违约，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6FBC088D" w14:textId="6A6C5253"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17.5违约行为虽已发生，但本托管协议能够继续履行的，在最大限度地保护</w:t>
      </w:r>
      <w:r w:rsidR="00821C16">
        <w:rPr>
          <w:rFonts w:hAnsi="宋体" w:hint="eastAsia"/>
          <w:szCs w:val="24"/>
        </w:rPr>
        <w:t>基金</w:t>
      </w:r>
      <w:r>
        <w:rPr>
          <w:rFonts w:hAnsi="宋体" w:hint="eastAsia"/>
          <w:szCs w:val="24"/>
        </w:rPr>
        <w:t>份额持有人利益的前提下，</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应当继续履行本协议。</w:t>
      </w:r>
    </w:p>
    <w:p w14:paraId="1BA106CE" w14:textId="589F2154"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17.6由于</w:t>
      </w:r>
      <w:r w:rsidR="00821C16">
        <w:rPr>
          <w:rFonts w:hAnsi="宋体" w:hint="eastAsia"/>
          <w:szCs w:val="24"/>
        </w:rPr>
        <w:t>基金管理人</w:t>
      </w:r>
      <w:r>
        <w:rPr>
          <w:rFonts w:hAnsi="宋体" w:hint="eastAsia"/>
          <w:szCs w:val="24"/>
        </w:rPr>
        <w:t>、</w:t>
      </w:r>
      <w:r w:rsidR="00821C16">
        <w:rPr>
          <w:rFonts w:hAnsi="宋体" w:hint="eastAsia"/>
          <w:szCs w:val="24"/>
        </w:rPr>
        <w:t>基金托管人</w:t>
      </w:r>
      <w:r>
        <w:rPr>
          <w:rFonts w:hAnsi="宋体" w:hint="eastAsia"/>
          <w:szCs w:val="24"/>
        </w:rPr>
        <w:t>不可控制的因素导致业务出现差错，</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虽然已经采取必要、适当、合理的措施进行检查，但是未能发现错误</w:t>
      </w:r>
      <w:r w:rsidR="00002269" w:rsidRPr="00002269">
        <w:rPr>
          <w:rFonts w:hAnsi="宋体" w:hint="eastAsia"/>
          <w:szCs w:val="24"/>
        </w:rPr>
        <w:t>或</w:t>
      </w:r>
      <w:proofErr w:type="gramStart"/>
      <w:r w:rsidR="00002269" w:rsidRPr="00002269">
        <w:rPr>
          <w:rFonts w:hAnsi="宋体" w:hint="eastAsia"/>
          <w:szCs w:val="24"/>
        </w:rPr>
        <w:t>虽发现</w:t>
      </w:r>
      <w:proofErr w:type="gramEnd"/>
      <w:r w:rsidR="00002269" w:rsidRPr="00002269">
        <w:rPr>
          <w:rFonts w:hAnsi="宋体" w:hint="eastAsia"/>
          <w:szCs w:val="24"/>
        </w:rPr>
        <w:t>错误但因前述原因无法及时更正</w:t>
      </w:r>
      <w:r>
        <w:rPr>
          <w:rFonts w:hAnsi="宋体" w:hint="eastAsia"/>
          <w:szCs w:val="24"/>
        </w:rPr>
        <w:t>的，由此造成</w:t>
      </w:r>
      <w:r w:rsidR="00821C16">
        <w:rPr>
          <w:rFonts w:hAnsi="宋体" w:hint="eastAsia"/>
          <w:szCs w:val="24"/>
        </w:rPr>
        <w:t>基金</w:t>
      </w:r>
      <w:r>
        <w:rPr>
          <w:rFonts w:hAnsi="宋体" w:hint="eastAsia"/>
          <w:szCs w:val="24"/>
        </w:rPr>
        <w:t>财产或投资人损失，</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免除赔偿责任。但是</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应积极采取必要的措施减轻或消除由此造成的影响。</w:t>
      </w:r>
    </w:p>
    <w:p w14:paraId="0B8ED0CD"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17.7本协议所指损失均为直接损失。</w:t>
      </w:r>
    </w:p>
    <w:p w14:paraId="00ECF249" w14:textId="77777777" w:rsidR="00CD5166" w:rsidRDefault="00CD5166">
      <w:pPr>
        <w:pStyle w:val="20"/>
        <w:spacing w:before="0" w:after="0" w:line="520" w:lineRule="exact"/>
        <w:ind w:left="0" w:firstLineChars="200" w:firstLine="480"/>
        <w:rPr>
          <w:rFonts w:hAnsi="宋体" w:hint="eastAsia"/>
          <w:szCs w:val="24"/>
        </w:rPr>
      </w:pPr>
    </w:p>
    <w:p w14:paraId="1D179BA2" w14:textId="77777777" w:rsidR="00CD5166" w:rsidRDefault="00CD225C" w:rsidP="00B50069">
      <w:pPr>
        <w:pStyle w:val="1"/>
        <w:spacing w:line="520" w:lineRule="exact"/>
        <w:ind w:firstLineChars="200" w:firstLine="482"/>
        <w:rPr>
          <w:rFonts w:hint="eastAsia"/>
          <w:bCs/>
          <w:color w:val="auto"/>
          <w:szCs w:val="24"/>
        </w:rPr>
      </w:pPr>
      <w:bookmarkStart w:id="45" w:name="_Toc296551354"/>
      <w:bookmarkStart w:id="46" w:name="_Toc208824196"/>
      <w:r>
        <w:rPr>
          <w:rFonts w:hint="eastAsia"/>
          <w:bCs/>
          <w:color w:val="auto"/>
          <w:szCs w:val="24"/>
        </w:rPr>
        <w:t>第十八条 争议解决方式</w:t>
      </w:r>
      <w:bookmarkEnd w:id="45"/>
      <w:bookmarkEnd w:id="46"/>
    </w:p>
    <w:p w14:paraId="2DBA69C6" w14:textId="69F565D7" w:rsidR="00CD5166" w:rsidRPr="003559F2" w:rsidRDefault="007E551B" w:rsidP="003559F2">
      <w:pPr>
        <w:pStyle w:val="20"/>
        <w:spacing w:before="0" w:after="0" w:line="520" w:lineRule="exact"/>
        <w:ind w:left="0" w:firstLineChars="200" w:firstLine="480"/>
        <w:rPr>
          <w:rFonts w:hAnsi="宋体" w:hint="eastAsia"/>
          <w:szCs w:val="24"/>
        </w:rPr>
      </w:pPr>
      <w:r w:rsidRPr="003559F2">
        <w:rPr>
          <w:rFonts w:hAnsi="宋体" w:hint="eastAsia"/>
          <w:szCs w:val="24"/>
        </w:rPr>
        <w:t>双方当事人同意，因本托管协议而产生的或与本托管协议有关的一切争议，如经友好协商未能解决的，则任何一方均有权将争议提交</w:t>
      </w:r>
      <w:r w:rsidR="00CD225C">
        <w:rPr>
          <w:rFonts w:hAnsi="宋体" w:hint="eastAsia"/>
          <w:szCs w:val="24"/>
        </w:rPr>
        <w:t>中国国际经济贸易仲裁委员会</w:t>
      </w:r>
      <w:r w:rsidRPr="003559F2">
        <w:rPr>
          <w:rFonts w:hAnsi="宋体" w:hint="eastAsia"/>
          <w:szCs w:val="24"/>
        </w:rPr>
        <w:t>，按照该会届时有效的仲裁规则进行仲裁，仲裁地点为北京市。仲裁裁决是终局性的，对仲裁双方当事人均具有约束力。除非仲裁裁决另有规定，仲裁费和律师费用由败诉方承担。</w:t>
      </w:r>
    </w:p>
    <w:p w14:paraId="6378A0B0" w14:textId="65D7729D" w:rsidR="00CD5166" w:rsidRPr="003559F2" w:rsidRDefault="00CD225C" w:rsidP="003559F2">
      <w:pPr>
        <w:pStyle w:val="20"/>
        <w:spacing w:before="0" w:after="0" w:line="520" w:lineRule="exact"/>
        <w:ind w:left="0" w:firstLineChars="200" w:firstLine="480"/>
        <w:rPr>
          <w:rFonts w:hAnsi="宋体" w:hint="eastAsia"/>
          <w:szCs w:val="24"/>
        </w:rPr>
      </w:pPr>
      <w:r w:rsidRPr="003559F2">
        <w:rPr>
          <w:rFonts w:hAnsi="宋体" w:hint="eastAsia"/>
          <w:szCs w:val="24"/>
        </w:rPr>
        <w:t>争议处理期间，本托管协议当事人应恪守各自的职责，继续忠实、勤勉、尽责地履行《</w:t>
      </w:r>
      <w:r w:rsidR="00821C16" w:rsidRPr="003559F2">
        <w:rPr>
          <w:rFonts w:hAnsi="宋体" w:hint="eastAsia"/>
          <w:szCs w:val="24"/>
        </w:rPr>
        <w:t>基金</w:t>
      </w:r>
      <w:r w:rsidRPr="003559F2">
        <w:rPr>
          <w:rFonts w:hAnsi="宋体" w:hint="eastAsia"/>
          <w:szCs w:val="24"/>
        </w:rPr>
        <w:t>合同》和</w:t>
      </w:r>
      <w:r w:rsidRPr="003559F2">
        <w:rPr>
          <w:rFonts w:hAnsi="宋体"/>
          <w:szCs w:val="24"/>
        </w:rPr>
        <w:t>本</w:t>
      </w:r>
      <w:r w:rsidRPr="003559F2">
        <w:rPr>
          <w:rFonts w:hAnsi="宋体" w:hint="eastAsia"/>
          <w:szCs w:val="24"/>
        </w:rPr>
        <w:t>托管</w:t>
      </w:r>
      <w:r w:rsidRPr="003559F2">
        <w:rPr>
          <w:rFonts w:hAnsi="宋体"/>
          <w:szCs w:val="24"/>
        </w:rPr>
        <w:t>协议</w:t>
      </w:r>
      <w:r w:rsidRPr="003559F2">
        <w:rPr>
          <w:rFonts w:hAnsi="宋体" w:hint="eastAsia"/>
          <w:szCs w:val="24"/>
        </w:rPr>
        <w:t>规定的义务，维护</w:t>
      </w:r>
      <w:r w:rsidR="00821C16" w:rsidRPr="003559F2">
        <w:rPr>
          <w:rFonts w:hAnsi="宋体" w:hint="eastAsia"/>
          <w:szCs w:val="24"/>
        </w:rPr>
        <w:t>基金</w:t>
      </w:r>
      <w:r w:rsidRPr="003559F2">
        <w:rPr>
          <w:rFonts w:hAnsi="宋体" w:hint="eastAsia"/>
          <w:szCs w:val="24"/>
        </w:rPr>
        <w:t>份额持有人的合法权益。</w:t>
      </w:r>
    </w:p>
    <w:p w14:paraId="25B97AA2" w14:textId="1554EE65" w:rsidR="00CD5166" w:rsidRPr="003559F2" w:rsidRDefault="007E551B" w:rsidP="003559F2">
      <w:pPr>
        <w:pStyle w:val="20"/>
        <w:spacing w:before="0" w:after="0" w:line="520" w:lineRule="exact"/>
        <w:ind w:left="0" w:firstLineChars="200" w:firstLine="480"/>
        <w:rPr>
          <w:rFonts w:hAnsi="宋体" w:hint="eastAsia"/>
          <w:szCs w:val="24"/>
        </w:rPr>
      </w:pPr>
      <w:r w:rsidRPr="003559F2">
        <w:rPr>
          <w:rFonts w:hAnsi="宋体" w:hint="eastAsia"/>
          <w:szCs w:val="24"/>
        </w:rPr>
        <w:t>本托管协议受中国法律（为本协议之目的，不包括香港特别行政区、澳门特别行政区法律和台湾地区的有关规定）管辖。</w:t>
      </w:r>
    </w:p>
    <w:p w14:paraId="57A27038" w14:textId="77777777" w:rsidR="00CD5166" w:rsidRPr="003559F2" w:rsidRDefault="00CD5166" w:rsidP="003559F2">
      <w:pPr>
        <w:pStyle w:val="20"/>
        <w:spacing w:before="0" w:after="0" w:line="520" w:lineRule="exact"/>
        <w:ind w:left="0" w:firstLineChars="200" w:firstLine="480"/>
        <w:rPr>
          <w:rFonts w:hAnsi="宋体" w:hint="eastAsia"/>
          <w:szCs w:val="24"/>
        </w:rPr>
      </w:pPr>
    </w:p>
    <w:p w14:paraId="0DB7E63E" w14:textId="532600BB" w:rsidR="00CD5166" w:rsidRDefault="00CD225C" w:rsidP="00B50069">
      <w:pPr>
        <w:pStyle w:val="1"/>
        <w:spacing w:line="520" w:lineRule="exact"/>
        <w:ind w:firstLineChars="200" w:firstLine="482"/>
        <w:rPr>
          <w:rFonts w:hint="eastAsia"/>
          <w:bCs/>
          <w:color w:val="auto"/>
          <w:szCs w:val="24"/>
        </w:rPr>
      </w:pPr>
      <w:bookmarkStart w:id="47" w:name="_Toc296551355"/>
      <w:bookmarkStart w:id="48" w:name="_Toc208824197"/>
      <w:r>
        <w:rPr>
          <w:rFonts w:hint="eastAsia"/>
          <w:bCs/>
          <w:color w:val="auto"/>
          <w:szCs w:val="24"/>
        </w:rPr>
        <w:lastRenderedPageBreak/>
        <w:t xml:space="preserve">第十九条 </w:t>
      </w:r>
      <w:r w:rsidR="007E551B" w:rsidRPr="007E551B">
        <w:rPr>
          <w:rFonts w:hint="eastAsia"/>
          <w:bCs/>
          <w:color w:val="auto"/>
          <w:szCs w:val="24"/>
        </w:rPr>
        <w:t>基金</w:t>
      </w:r>
      <w:r>
        <w:rPr>
          <w:rFonts w:hint="eastAsia"/>
          <w:bCs/>
          <w:color w:val="auto"/>
          <w:szCs w:val="24"/>
        </w:rPr>
        <w:t>托管协议的效力</w:t>
      </w:r>
      <w:bookmarkEnd w:id="47"/>
      <w:bookmarkEnd w:id="48"/>
    </w:p>
    <w:p w14:paraId="6308A074" w14:textId="21B691ED"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19.1</w:t>
      </w:r>
      <w:r w:rsidR="00821C16">
        <w:rPr>
          <w:rFonts w:hAnsi="宋体" w:hint="eastAsia"/>
          <w:szCs w:val="24"/>
        </w:rPr>
        <w:t>基金管理人</w:t>
      </w:r>
      <w:r>
        <w:rPr>
          <w:rFonts w:hAnsi="宋体" w:hint="eastAsia"/>
          <w:szCs w:val="24"/>
        </w:rPr>
        <w:t>向中国证监会提交的托管协议，应经托管协议当事人加盖公章或合同专用章以及双方法定代表人或授权代表签字或盖章，协议当事人双方可能不时根据中国证监会的意见修改托管协议。托管协议以中国证监会批准的文本为正式文本。</w:t>
      </w:r>
    </w:p>
    <w:p w14:paraId="5D006A5D" w14:textId="6FD31A73"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19.2本托管协议自《</w:t>
      </w:r>
      <w:r w:rsidR="00821C16">
        <w:rPr>
          <w:rFonts w:hAnsi="宋体" w:hint="eastAsia"/>
          <w:szCs w:val="24"/>
        </w:rPr>
        <w:t>基金</w:t>
      </w:r>
      <w:r>
        <w:rPr>
          <w:rFonts w:hAnsi="宋体" w:hint="eastAsia"/>
          <w:szCs w:val="24"/>
        </w:rPr>
        <w:t>合同》成立之日起成立，自《</w:t>
      </w:r>
      <w:r w:rsidR="00821C16">
        <w:rPr>
          <w:rFonts w:hAnsi="宋体" w:hint="eastAsia"/>
          <w:szCs w:val="24"/>
        </w:rPr>
        <w:t>基金</w:t>
      </w:r>
      <w:r>
        <w:rPr>
          <w:rFonts w:hAnsi="宋体" w:hint="eastAsia"/>
          <w:szCs w:val="24"/>
        </w:rPr>
        <w:t>合同》生效之日起生效。本托管协议的有效期自其生效之日起至</w:t>
      </w:r>
      <w:r w:rsidR="00821C16">
        <w:rPr>
          <w:rFonts w:hAnsi="宋体" w:hint="eastAsia"/>
          <w:szCs w:val="24"/>
        </w:rPr>
        <w:t>基金</w:t>
      </w:r>
      <w:r>
        <w:rPr>
          <w:rFonts w:hAnsi="宋体" w:hint="eastAsia"/>
          <w:szCs w:val="24"/>
        </w:rPr>
        <w:t>财产清算结果报中国证监会备案并公告之日止。</w:t>
      </w:r>
    </w:p>
    <w:p w14:paraId="73FD6506"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19.3本托管协议自生效之日起对托管协议当事人具有同等的法律约束力。</w:t>
      </w:r>
    </w:p>
    <w:p w14:paraId="5B197EF4" w14:textId="70CACBDA" w:rsidR="00CD5166" w:rsidRDefault="00CD225C">
      <w:pPr>
        <w:pStyle w:val="20"/>
        <w:spacing w:before="0" w:after="0" w:line="520" w:lineRule="exact"/>
        <w:ind w:left="0" w:firstLineChars="200" w:firstLine="480"/>
        <w:rPr>
          <w:rFonts w:hAnsi="宋体" w:hint="eastAsia"/>
          <w:szCs w:val="24"/>
        </w:rPr>
      </w:pPr>
      <w:r>
        <w:rPr>
          <w:rFonts w:hAnsi="宋体" w:hint="eastAsia"/>
          <w:szCs w:val="24"/>
        </w:rPr>
        <w:t>19.4</w:t>
      </w:r>
      <w:r w:rsidR="007E551B" w:rsidRPr="007E551B">
        <w:rPr>
          <w:rFonts w:hAnsi="宋体" w:hint="eastAsia"/>
          <w:szCs w:val="24"/>
        </w:rPr>
        <w:t>本托管协议正本一式三份，除上报有关监管机构一份外，基金管理人和基金托管人分别持有一份，每份具有同等的法律效力。</w:t>
      </w:r>
    </w:p>
    <w:p w14:paraId="7C284681" w14:textId="77777777" w:rsidR="00CD5166" w:rsidRDefault="00CD5166">
      <w:pPr>
        <w:pStyle w:val="20"/>
        <w:spacing w:before="0" w:after="0" w:line="520" w:lineRule="exact"/>
        <w:ind w:left="0" w:firstLineChars="200" w:firstLine="480"/>
        <w:rPr>
          <w:rFonts w:hAnsi="宋体" w:hint="eastAsia"/>
          <w:szCs w:val="24"/>
        </w:rPr>
      </w:pPr>
    </w:p>
    <w:p w14:paraId="3025CA56" w14:textId="6B707A61" w:rsidR="00CD5166" w:rsidRDefault="00CD225C">
      <w:pPr>
        <w:pStyle w:val="1"/>
        <w:spacing w:line="520" w:lineRule="exact"/>
        <w:ind w:firstLineChars="200" w:firstLine="482"/>
        <w:rPr>
          <w:rFonts w:hint="eastAsia"/>
          <w:bCs/>
          <w:color w:val="auto"/>
          <w:szCs w:val="24"/>
        </w:rPr>
      </w:pPr>
      <w:bookmarkStart w:id="49" w:name="_Toc296551356"/>
      <w:bookmarkStart w:id="50" w:name="_Toc208824198"/>
      <w:r>
        <w:rPr>
          <w:rFonts w:hint="eastAsia"/>
          <w:bCs/>
          <w:color w:val="auto"/>
          <w:szCs w:val="24"/>
        </w:rPr>
        <w:t xml:space="preserve">第二十条 </w:t>
      </w:r>
      <w:r w:rsidR="007E551B" w:rsidRPr="007E551B">
        <w:rPr>
          <w:rFonts w:hint="eastAsia"/>
          <w:bCs/>
          <w:color w:val="auto"/>
          <w:szCs w:val="24"/>
        </w:rPr>
        <w:t>基金</w:t>
      </w:r>
      <w:r>
        <w:rPr>
          <w:rFonts w:hint="eastAsia"/>
          <w:bCs/>
          <w:color w:val="auto"/>
          <w:szCs w:val="24"/>
        </w:rPr>
        <w:t>托管协议的签订</w:t>
      </w:r>
      <w:bookmarkEnd w:id="49"/>
      <w:bookmarkEnd w:id="50"/>
    </w:p>
    <w:p w14:paraId="34D0084E" w14:textId="157FFA59"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20.1本托管协议经</w:t>
      </w:r>
      <w:r w:rsidR="00821C16">
        <w:rPr>
          <w:rFonts w:hAnsi="宋体" w:hint="eastAsia"/>
          <w:szCs w:val="24"/>
        </w:rPr>
        <w:t>基金管理人</w:t>
      </w:r>
      <w:r>
        <w:rPr>
          <w:rFonts w:hAnsi="宋体" w:hint="eastAsia"/>
          <w:szCs w:val="24"/>
        </w:rPr>
        <w:t>和</w:t>
      </w:r>
      <w:r w:rsidR="00821C16">
        <w:rPr>
          <w:rFonts w:hAnsi="宋体" w:hint="eastAsia"/>
          <w:szCs w:val="24"/>
        </w:rPr>
        <w:t>基金托管人</w:t>
      </w:r>
      <w:r>
        <w:rPr>
          <w:rFonts w:hAnsi="宋体" w:hint="eastAsia"/>
          <w:szCs w:val="24"/>
        </w:rPr>
        <w:t>认可后，由该双方当事人在本托管协议上加盖公章或合同专用章，并由各自的法定代表人或授权代表签字或盖章，并注明本托管协议的签订地点和签订日期。</w:t>
      </w:r>
    </w:p>
    <w:p w14:paraId="2BDB619E" w14:textId="77777777" w:rsidR="00CD5166" w:rsidRDefault="00CD5166" w:rsidP="003559F2">
      <w:pPr>
        <w:pStyle w:val="20"/>
        <w:spacing w:before="0" w:after="0" w:line="520" w:lineRule="exact"/>
        <w:ind w:left="0" w:firstLineChars="200" w:firstLine="480"/>
        <w:rPr>
          <w:rFonts w:hAnsi="宋体" w:hint="eastAsia"/>
          <w:szCs w:val="24"/>
        </w:rPr>
      </w:pPr>
    </w:p>
    <w:p w14:paraId="1A3CB69A" w14:textId="77777777" w:rsidR="00CD5166" w:rsidRDefault="00CD225C">
      <w:pPr>
        <w:pStyle w:val="1"/>
        <w:spacing w:line="520" w:lineRule="exact"/>
        <w:ind w:firstLineChars="200" w:firstLine="482"/>
        <w:rPr>
          <w:rFonts w:hint="eastAsia"/>
          <w:bCs/>
          <w:color w:val="auto"/>
          <w:szCs w:val="24"/>
        </w:rPr>
      </w:pPr>
      <w:bookmarkStart w:id="51" w:name="_Toc208824199"/>
      <w:r>
        <w:rPr>
          <w:rFonts w:hint="eastAsia"/>
          <w:bCs/>
          <w:color w:val="auto"/>
          <w:szCs w:val="24"/>
        </w:rPr>
        <w:t>第二十一条 不可抗力</w:t>
      </w:r>
      <w:bookmarkEnd w:id="51"/>
    </w:p>
    <w:p w14:paraId="2636015F"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21.1如果本协议任何一方因受不可抗力事件影响而未能履行其在本协议下的全部或部分义务，该义务的履行在不可抗力事件妨碍其履行期间应予中止。</w:t>
      </w:r>
    </w:p>
    <w:p w14:paraId="00DF61AC"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21.2声称受到不可抗力事件影响的一方应尽可能在最短的时间内通过书面形式将不可抗力事件的发生通知其他当事人，并及时向其他当事人提供关于此种不可抗力事件的适当证据。声称不可抗力事件导致其对本协议的履行在客观上成为不可能或不实际的一方，有责任尽一切合理的努力消除或减轻此等不可抗力事件的影响。</w:t>
      </w:r>
    </w:p>
    <w:p w14:paraId="14B2B3E4" w14:textId="4F5820C5" w:rsidR="00CD5166" w:rsidRDefault="00CD225C">
      <w:pPr>
        <w:pStyle w:val="20"/>
        <w:spacing w:before="0" w:after="0" w:line="520" w:lineRule="exact"/>
        <w:ind w:left="0" w:firstLineChars="200" w:firstLine="480"/>
        <w:rPr>
          <w:rFonts w:hAnsi="宋体" w:hint="eastAsia"/>
          <w:szCs w:val="24"/>
        </w:rPr>
      </w:pPr>
      <w:r>
        <w:rPr>
          <w:rFonts w:hAnsi="宋体" w:hint="eastAsia"/>
          <w:szCs w:val="24"/>
        </w:rPr>
        <w:t>21.3</w:t>
      </w:r>
      <w:r w:rsidR="007E551B" w:rsidRPr="007E551B">
        <w:rPr>
          <w:rFonts w:hAnsi="宋体" w:hint="eastAsia"/>
          <w:szCs w:val="24"/>
        </w:rPr>
        <w:t>不可抗力事件发生时，双方应立即通过友好协商决定如何执行本协议。不可抗力事件或其影响终止或消除后，双方须立即恢复履行各自在本协议项下的各项义务。</w:t>
      </w:r>
    </w:p>
    <w:p w14:paraId="26ABF258" w14:textId="77777777" w:rsidR="00CD5166" w:rsidRDefault="00CD225C">
      <w:pPr>
        <w:pStyle w:val="20"/>
        <w:spacing w:before="0" w:after="0" w:line="520" w:lineRule="exact"/>
        <w:ind w:left="0" w:firstLineChars="200" w:firstLine="480"/>
        <w:rPr>
          <w:rFonts w:hAnsi="宋体" w:hint="eastAsia"/>
          <w:szCs w:val="24"/>
        </w:rPr>
      </w:pPr>
      <w:r>
        <w:rPr>
          <w:rFonts w:hAnsi="宋体" w:hint="eastAsia"/>
          <w:szCs w:val="24"/>
        </w:rPr>
        <w:t>21.4本条所述的不可抗力事件是指不能预见、不能避免并不能克服的客观情</w:t>
      </w:r>
      <w:r>
        <w:rPr>
          <w:rFonts w:hAnsi="宋体" w:hint="eastAsia"/>
          <w:szCs w:val="24"/>
        </w:rPr>
        <w:lastRenderedPageBreak/>
        <w:t>况。</w:t>
      </w:r>
    </w:p>
    <w:p w14:paraId="2D7CE802" w14:textId="77777777" w:rsidR="00CD5166" w:rsidRDefault="00CD5166" w:rsidP="003559F2">
      <w:pPr>
        <w:pStyle w:val="20"/>
        <w:spacing w:before="0" w:after="0" w:line="520" w:lineRule="exact"/>
        <w:ind w:left="0" w:firstLineChars="200" w:firstLine="480"/>
        <w:rPr>
          <w:rFonts w:hAnsi="宋体" w:hint="eastAsia"/>
          <w:szCs w:val="24"/>
        </w:rPr>
      </w:pPr>
    </w:p>
    <w:p w14:paraId="670EA79F" w14:textId="5215791C" w:rsidR="00CD5166" w:rsidRDefault="00CD225C" w:rsidP="003559F2">
      <w:pPr>
        <w:pStyle w:val="20"/>
        <w:spacing w:before="0" w:after="0" w:line="520" w:lineRule="exact"/>
        <w:ind w:left="0" w:firstLineChars="200" w:firstLine="480"/>
        <w:rPr>
          <w:rFonts w:hAnsi="宋体" w:hint="eastAsia"/>
          <w:szCs w:val="24"/>
        </w:rPr>
      </w:pPr>
      <w:r>
        <w:rPr>
          <w:rFonts w:hAnsi="宋体" w:hint="eastAsia"/>
          <w:szCs w:val="24"/>
        </w:rPr>
        <w:t>（本页以下无正文）</w:t>
      </w:r>
    </w:p>
    <w:p w14:paraId="3EDB231D" w14:textId="77777777" w:rsidR="00CD5166" w:rsidRDefault="00CD5166" w:rsidP="003559F2">
      <w:pPr>
        <w:pStyle w:val="20"/>
        <w:spacing w:before="0" w:after="0" w:line="520" w:lineRule="exact"/>
        <w:ind w:left="0" w:firstLineChars="200" w:firstLine="480"/>
        <w:rPr>
          <w:rFonts w:hAnsi="宋体" w:hint="eastAsia"/>
          <w:szCs w:val="24"/>
        </w:rPr>
      </w:pPr>
    </w:p>
    <w:p w14:paraId="39949614" w14:textId="77777777" w:rsidR="00CD5166" w:rsidRDefault="00CD5166">
      <w:pPr>
        <w:autoSpaceDE w:val="0"/>
        <w:autoSpaceDN w:val="0"/>
        <w:adjustRightInd w:val="0"/>
        <w:spacing w:line="520" w:lineRule="exact"/>
        <w:ind w:rightChars="11" w:right="23"/>
        <w:rPr>
          <w:rFonts w:ascii="宋体" w:hAnsi="宋体" w:hint="eastAsia"/>
          <w:sz w:val="28"/>
          <w:szCs w:val="28"/>
          <w:lang w:val="zh-CN"/>
        </w:rPr>
      </w:pPr>
      <w:bookmarkStart w:id="52" w:name="_Toc132794324"/>
      <w:bookmarkStart w:id="53" w:name="_Toc132794325"/>
      <w:bookmarkStart w:id="54" w:name="_Toc132794327"/>
      <w:bookmarkStart w:id="55" w:name="_Toc132794326"/>
      <w:bookmarkStart w:id="56" w:name="_Toc132794328"/>
      <w:bookmarkStart w:id="57" w:name="_Toc132794329"/>
      <w:bookmarkStart w:id="58" w:name="_Toc132794330"/>
      <w:bookmarkStart w:id="59" w:name="_Hlt92959328"/>
      <w:bookmarkStart w:id="60" w:name="_Hlt121736958"/>
      <w:bookmarkEnd w:id="52"/>
      <w:bookmarkEnd w:id="53"/>
      <w:bookmarkEnd w:id="54"/>
      <w:bookmarkEnd w:id="55"/>
      <w:bookmarkEnd w:id="56"/>
      <w:bookmarkEnd w:id="57"/>
      <w:bookmarkEnd w:id="58"/>
      <w:bookmarkEnd w:id="59"/>
      <w:bookmarkEnd w:id="60"/>
    </w:p>
    <w:sectPr w:rsidR="00CD5166">
      <w:footerReference w:type="default" r:id="rId10"/>
      <w:footerReference w:type="first" r:id="rId11"/>
      <w:pgSz w:w="11907" w:h="16840"/>
      <w:pgMar w:top="1090" w:right="1678" w:bottom="935" w:left="1678"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BEF073" w14:textId="77777777" w:rsidR="00616459" w:rsidRDefault="00616459">
      <w:r>
        <w:separator/>
      </w:r>
    </w:p>
  </w:endnote>
  <w:endnote w:type="continuationSeparator" w:id="0">
    <w:p w14:paraId="46C34AA3" w14:textId="77777777" w:rsidR="00616459" w:rsidRDefault="00616459">
      <w:r>
        <w:continuationSeparator/>
      </w:r>
    </w:p>
  </w:endnote>
  <w:endnote w:type="continuationNotice" w:id="1">
    <w:p w14:paraId="75D83033" w14:textId="77777777" w:rsidR="00616459" w:rsidRDefault="006164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63626" w14:textId="77777777" w:rsidR="0008794A" w:rsidRDefault="0008794A">
    <w:pPr>
      <w:pStyle w:val="ae"/>
      <w:framePr w:wrap="around" w:vAnchor="text" w:hAnchor="margin" w:xAlign="center" w:y="1"/>
      <w:rPr>
        <w:rStyle w:val="af4"/>
      </w:rPr>
    </w:pPr>
    <w:r>
      <w:fldChar w:fldCharType="begin"/>
    </w:r>
    <w:r>
      <w:rPr>
        <w:rStyle w:val="af4"/>
      </w:rPr>
      <w:instrText xml:space="preserve">PAGE  </w:instrText>
    </w:r>
    <w:r>
      <w:fldChar w:fldCharType="end"/>
    </w:r>
  </w:p>
  <w:p w14:paraId="2C8803CE" w14:textId="77777777" w:rsidR="0008794A" w:rsidRDefault="0008794A">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6226F" w14:textId="6C29CD9A" w:rsidR="0008794A" w:rsidRDefault="0008794A" w:rsidP="00864BFA">
    <w:pPr>
      <w:pStyle w:val="ae"/>
      <w:jc w:val="cen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1983455"/>
      <w:docPartObj>
        <w:docPartGallery w:val="AutoText"/>
      </w:docPartObj>
    </w:sdtPr>
    <w:sdtEndPr/>
    <w:sdtContent>
      <w:p w14:paraId="1CAE524E" w14:textId="7862CDA4" w:rsidR="0008794A" w:rsidRDefault="0008794A">
        <w:pPr>
          <w:pStyle w:val="ae"/>
          <w:jc w:val="center"/>
        </w:pPr>
        <w:r>
          <w:fldChar w:fldCharType="begin"/>
        </w:r>
        <w:r>
          <w:instrText>PAGE   \* MERGEFORMAT</w:instrText>
        </w:r>
        <w:r>
          <w:fldChar w:fldCharType="separate"/>
        </w:r>
        <w:r>
          <w:t>0</w:t>
        </w:r>
        <w:r>
          <w:fldChar w:fldCharType="end"/>
        </w:r>
      </w:p>
    </w:sdtContent>
  </w:sdt>
  <w:p w14:paraId="66984616" w14:textId="77777777" w:rsidR="0008794A" w:rsidRDefault="0008794A">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7716554"/>
      <w:docPartObj>
        <w:docPartGallery w:val="Page Numbers (Bottom of Page)"/>
        <w:docPartUnique/>
      </w:docPartObj>
    </w:sdtPr>
    <w:sdtContent>
      <w:p w14:paraId="25FCCAC6" w14:textId="04509F72" w:rsidR="00864BFA" w:rsidRDefault="00864BFA" w:rsidP="00864BFA">
        <w:pPr>
          <w:pStyle w:val="ae"/>
          <w:jc w:val="center"/>
          <w:rPr>
            <w:rFonts w:hint="eastAsia"/>
          </w:rPr>
        </w:pPr>
        <w:r>
          <w:fldChar w:fldCharType="begin"/>
        </w:r>
        <w:r>
          <w:instrText>PAGE   \* MERGEFORMAT</w:instrText>
        </w:r>
        <w:r>
          <w:fldChar w:fldCharType="separate"/>
        </w:r>
        <w:r>
          <w:t>2</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8958444"/>
      <w:docPartObj>
        <w:docPartGallery w:val="Page Numbers (Bottom of Page)"/>
        <w:docPartUnique/>
      </w:docPartObj>
    </w:sdtPr>
    <w:sdtContent>
      <w:p w14:paraId="6AB739AE" w14:textId="3039EC89" w:rsidR="0008794A" w:rsidRDefault="00864BFA" w:rsidP="00864BFA">
        <w:pPr>
          <w:pStyle w:val="ae"/>
          <w:jc w:val="center"/>
          <w:rPr>
            <w:rFonts w:hint="eastAsia"/>
          </w:rP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C2EB4E" w14:textId="77777777" w:rsidR="00616459" w:rsidRDefault="00616459">
      <w:r>
        <w:separator/>
      </w:r>
    </w:p>
  </w:footnote>
  <w:footnote w:type="continuationSeparator" w:id="0">
    <w:p w14:paraId="634A0CE0" w14:textId="77777777" w:rsidR="00616459" w:rsidRDefault="00616459">
      <w:r>
        <w:continuationSeparator/>
      </w:r>
    </w:p>
  </w:footnote>
  <w:footnote w:type="continuationNotice" w:id="1">
    <w:p w14:paraId="7490F211" w14:textId="77777777" w:rsidR="00616459" w:rsidRDefault="00616459"/>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2CCB"/>
    <w:rsid w:val="00002269"/>
    <w:rsid w:val="0000258C"/>
    <w:rsid w:val="0000351D"/>
    <w:rsid w:val="00004610"/>
    <w:rsid w:val="00005F02"/>
    <w:rsid w:val="0001168D"/>
    <w:rsid w:val="00014405"/>
    <w:rsid w:val="00014D0C"/>
    <w:rsid w:val="000156D9"/>
    <w:rsid w:val="0002173F"/>
    <w:rsid w:val="000237EC"/>
    <w:rsid w:val="00023B7F"/>
    <w:rsid w:val="0002595C"/>
    <w:rsid w:val="00027285"/>
    <w:rsid w:val="0003170E"/>
    <w:rsid w:val="00037404"/>
    <w:rsid w:val="00037818"/>
    <w:rsid w:val="00042470"/>
    <w:rsid w:val="00042A25"/>
    <w:rsid w:val="00042EEE"/>
    <w:rsid w:val="00043FB7"/>
    <w:rsid w:val="000457A2"/>
    <w:rsid w:val="0005030D"/>
    <w:rsid w:val="00051330"/>
    <w:rsid w:val="00051FD3"/>
    <w:rsid w:val="00057662"/>
    <w:rsid w:val="00064103"/>
    <w:rsid w:val="00065BDD"/>
    <w:rsid w:val="00066BF4"/>
    <w:rsid w:val="0006754D"/>
    <w:rsid w:val="00071F28"/>
    <w:rsid w:val="0007356D"/>
    <w:rsid w:val="00074856"/>
    <w:rsid w:val="0007665F"/>
    <w:rsid w:val="0008163D"/>
    <w:rsid w:val="00081892"/>
    <w:rsid w:val="00082618"/>
    <w:rsid w:val="000852EC"/>
    <w:rsid w:val="000867B4"/>
    <w:rsid w:val="0008794A"/>
    <w:rsid w:val="00087F99"/>
    <w:rsid w:val="00093120"/>
    <w:rsid w:val="00094A0B"/>
    <w:rsid w:val="00094B67"/>
    <w:rsid w:val="00096F3C"/>
    <w:rsid w:val="000A5D4C"/>
    <w:rsid w:val="000A6FC1"/>
    <w:rsid w:val="000B152E"/>
    <w:rsid w:val="000B1E50"/>
    <w:rsid w:val="000B3633"/>
    <w:rsid w:val="000B4432"/>
    <w:rsid w:val="000C0905"/>
    <w:rsid w:val="000C152B"/>
    <w:rsid w:val="000C193D"/>
    <w:rsid w:val="000C682F"/>
    <w:rsid w:val="000D17C9"/>
    <w:rsid w:val="000D1D82"/>
    <w:rsid w:val="000D2696"/>
    <w:rsid w:val="000D59DE"/>
    <w:rsid w:val="000D6A6F"/>
    <w:rsid w:val="000E216E"/>
    <w:rsid w:val="000E4C69"/>
    <w:rsid w:val="000F00C0"/>
    <w:rsid w:val="000F2182"/>
    <w:rsid w:val="000F5F76"/>
    <w:rsid w:val="000F6613"/>
    <w:rsid w:val="000F707B"/>
    <w:rsid w:val="00101177"/>
    <w:rsid w:val="001022CC"/>
    <w:rsid w:val="0010239C"/>
    <w:rsid w:val="00102F71"/>
    <w:rsid w:val="00107051"/>
    <w:rsid w:val="001075E3"/>
    <w:rsid w:val="00112A39"/>
    <w:rsid w:val="001168B9"/>
    <w:rsid w:val="001177F0"/>
    <w:rsid w:val="001202CC"/>
    <w:rsid w:val="00122ED2"/>
    <w:rsid w:val="00124BD1"/>
    <w:rsid w:val="0012589D"/>
    <w:rsid w:val="00126D83"/>
    <w:rsid w:val="00132BE4"/>
    <w:rsid w:val="00134C92"/>
    <w:rsid w:val="0013519C"/>
    <w:rsid w:val="00137C67"/>
    <w:rsid w:val="0014134F"/>
    <w:rsid w:val="00141B1B"/>
    <w:rsid w:val="00142FAD"/>
    <w:rsid w:val="0014323B"/>
    <w:rsid w:val="00144168"/>
    <w:rsid w:val="00146464"/>
    <w:rsid w:val="00151B50"/>
    <w:rsid w:val="0015244C"/>
    <w:rsid w:val="00152D95"/>
    <w:rsid w:val="00155FF8"/>
    <w:rsid w:val="00162767"/>
    <w:rsid w:val="001657D8"/>
    <w:rsid w:val="00165C3E"/>
    <w:rsid w:val="001715EB"/>
    <w:rsid w:val="00171D6D"/>
    <w:rsid w:val="00174253"/>
    <w:rsid w:val="00175B0A"/>
    <w:rsid w:val="0018402A"/>
    <w:rsid w:val="00191328"/>
    <w:rsid w:val="001A5332"/>
    <w:rsid w:val="001A5CCA"/>
    <w:rsid w:val="001A5ECD"/>
    <w:rsid w:val="001A617F"/>
    <w:rsid w:val="001B3750"/>
    <w:rsid w:val="001B687D"/>
    <w:rsid w:val="001B7022"/>
    <w:rsid w:val="001B75D9"/>
    <w:rsid w:val="001C0294"/>
    <w:rsid w:val="001C2ACF"/>
    <w:rsid w:val="001C4E1B"/>
    <w:rsid w:val="001C66BC"/>
    <w:rsid w:val="001D03D4"/>
    <w:rsid w:val="001D09A0"/>
    <w:rsid w:val="001D444B"/>
    <w:rsid w:val="001D4F7A"/>
    <w:rsid w:val="001D559E"/>
    <w:rsid w:val="001E1F85"/>
    <w:rsid w:val="001E33B7"/>
    <w:rsid w:val="001E5CE0"/>
    <w:rsid w:val="001E6B63"/>
    <w:rsid w:val="001F5108"/>
    <w:rsid w:val="001F693C"/>
    <w:rsid w:val="002032C6"/>
    <w:rsid w:val="00203A2C"/>
    <w:rsid w:val="00203D12"/>
    <w:rsid w:val="00205409"/>
    <w:rsid w:val="00206B07"/>
    <w:rsid w:val="002111DB"/>
    <w:rsid w:val="002158ED"/>
    <w:rsid w:val="00217901"/>
    <w:rsid w:val="0022120E"/>
    <w:rsid w:val="002216DF"/>
    <w:rsid w:val="00221C8C"/>
    <w:rsid w:val="00222DCA"/>
    <w:rsid w:val="002245D5"/>
    <w:rsid w:val="00225A43"/>
    <w:rsid w:val="002313F3"/>
    <w:rsid w:val="002330B9"/>
    <w:rsid w:val="002345F6"/>
    <w:rsid w:val="00234CB5"/>
    <w:rsid w:val="00234CE6"/>
    <w:rsid w:val="00236482"/>
    <w:rsid w:val="002367AB"/>
    <w:rsid w:val="00244076"/>
    <w:rsid w:val="00244F0B"/>
    <w:rsid w:val="00244FAB"/>
    <w:rsid w:val="002464DB"/>
    <w:rsid w:val="00246C2B"/>
    <w:rsid w:val="00254AAE"/>
    <w:rsid w:val="00256509"/>
    <w:rsid w:val="002567AE"/>
    <w:rsid w:val="00257D40"/>
    <w:rsid w:val="002620B5"/>
    <w:rsid w:val="002633FE"/>
    <w:rsid w:val="002640BE"/>
    <w:rsid w:val="00273F36"/>
    <w:rsid w:val="0027511C"/>
    <w:rsid w:val="00280105"/>
    <w:rsid w:val="002814E2"/>
    <w:rsid w:val="00282CB6"/>
    <w:rsid w:val="002834B2"/>
    <w:rsid w:val="00283722"/>
    <w:rsid w:val="00283C4A"/>
    <w:rsid w:val="00287340"/>
    <w:rsid w:val="00287344"/>
    <w:rsid w:val="00290B5C"/>
    <w:rsid w:val="00291FD4"/>
    <w:rsid w:val="00296BAF"/>
    <w:rsid w:val="002A0D1B"/>
    <w:rsid w:val="002A153D"/>
    <w:rsid w:val="002A34DE"/>
    <w:rsid w:val="002A34FB"/>
    <w:rsid w:val="002A4594"/>
    <w:rsid w:val="002B1D2E"/>
    <w:rsid w:val="002B5887"/>
    <w:rsid w:val="002B6194"/>
    <w:rsid w:val="002C435F"/>
    <w:rsid w:val="002C4529"/>
    <w:rsid w:val="002C4590"/>
    <w:rsid w:val="002C4902"/>
    <w:rsid w:val="002D0677"/>
    <w:rsid w:val="002D4BA6"/>
    <w:rsid w:val="002D6F3F"/>
    <w:rsid w:val="002E0380"/>
    <w:rsid w:val="002E0FF2"/>
    <w:rsid w:val="002E1653"/>
    <w:rsid w:val="002E1910"/>
    <w:rsid w:val="002E2F13"/>
    <w:rsid w:val="002E3BBC"/>
    <w:rsid w:val="002E5060"/>
    <w:rsid w:val="002F1D9A"/>
    <w:rsid w:val="002F4588"/>
    <w:rsid w:val="003053DC"/>
    <w:rsid w:val="003148BB"/>
    <w:rsid w:val="00314EE7"/>
    <w:rsid w:val="0031558C"/>
    <w:rsid w:val="00317D11"/>
    <w:rsid w:val="00327EC5"/>
    <w:rsid w:val="00331CDC"/>
    <w:rsid w:val="00332395"/>
    <w:rsid w:val="003333FC"/>
    <w:rsid w:val="00334712"/>
    <w:rsid w:val="00340108"/>
    <w:rsid w:val="0034022E"/>
    <w:rsid w:val="003421C2"/>
    <w:rsid w:val="00343AAB"/>
    <w:rsid w:val="003505D9"/>
    <w:rsid w:val="00354F49"/>
    <w:rsid w:val="003559F2"/>
    <w:rsid w:val="0035683C"/>
    <w:rsid w:val="0036114D"/>
    <w:rsid w:val="00361D39"/>
    <w:rsid w:val="00363B65"/>
    <w:rsid w:val="00363BF9"/>
    <w:rsid w:val="00364F12"/>
    <w:rsid w:val="003651BF"/>
    <w:rsid w:val="00367218"/>
    <w:rsid w:val="0036792F"/>
    <w:rsid w:val="00370E6A"/>
    <w:rsid w:val="00376470"/>
    <w:rsid w:val="00385CF5"/>
    <w:rsid w:val="0038772D"/>
    <w:rsid w:val="00390D5C"/>
    <w:rsid w:val="00393A4B"/>
    <w:rsid w:val="0039704D"/>
    <w:rsid w:val="003A02C2"/>
    <w:rsid w:val="003A0F78"/>
    <w:rsid w:val="003B1EDB"/>
    <w:rsid w:val="003B240A"/>
    <w:rsid w:val="003B30F0"/>
    <w:rsid w:val="003B5279"/>
    <w:rsid w:val="003B7F66"/>
    <w:rsid w:val="003C0006"/>
    <w:rsid w:val="003C1A35"/>
    <w:rsid w:val="003C20E6"/>
    <w:rsid w:val="003C235D"/>
    <w:rsid w:val="003C2DEB"/>
    <w:rsid w:val="003C3C90"/>
    <w:rsid w:val="003C564D"/>
    <w:rsid w:val="003C5A81"/>
    <w:rsid w:val="003C6FB8"/>
    <w:rsid w:val="003D24E0"/>
    <w:rsid w:val="003D2535"/>
    <w:rsid w:val="003D5735"/>
    <w:rsid w:val="003D6E5F"/>
    <w:rsid w:val="003E0826"/>
    <w:rsid w:val="003E5B9D"/>
    <w:rsid w:val="003E77CA"/>
    <w:rsid w:val="003F1AE9"/>
    <w:rsid w:val="003F38FA"/>
    <w:rsid w:val="003F76F1"/>
    <w:rsid w:val="00405867"/>
    <w:rsid w:val="0041042B"/>
    <w:rsid w:val="00410812"/>
    <w:rsid w:val="00411EC2"/>
    <w:rsid w:val="00414E0B"/>
    <w:rsid w:val="0041673C"/>
    <w:rsid w:val="00417D16"/>
    <w:rsid w:val="004207F1"/>
    <w:rsid w:val="00420DA4"/>
    <w:rsid w:val="004311E8"/>
    <w:rsid w:val="00433572"/>
    <w:rsid w:val="004339DF"/>
    <w:rsid w:val="00433A58"/>
    <w:rsid w:val="0043496E"/>
    <w:rsid w:val="004370A8"/>
    <w:rsid w:val="00437C9D"/>
    <w:rsid w:val="0044099A"/>
    <w:rsid w:val="004412E4"/>
    <w:rsid w:val="004464B7"/>
    <w:rsid w:val="0044652B"/>
    <w:rsid w:val="00451371"/>
    <w:rsid w:val="00456A15"/>
    <w:rsid w:val="00456B44"/>
    <w:rsid w:val="00462A74"/>
    <w:rsid w:val="00463CF4"/>
    <w:rsid w:val="004642BB"/>
    <w:rsid w:val="004646E8"/>
    <w:rsid w:val="00472125"/>
    <w:rsid w:val="004734B3"/>
    <w:rsid w:val="00474712"/>
    <w:rsid w:val="0047594E"/>
    <w:rsid w:val="004865FC"/>
    <w:rsid w:val="004873D2"/>
    <w:rsid w:val="00487A40"/>
    <w:rsid w:val="00491B91"/>
    <w:rsid w:val="004A0749"/>
    <w:rsid w:val="004A1F05"/>
    <w:rsid w:val="004A26BE"/>
    <w:rsid w:val="004B019D"/>
    <w:rsid w:val="004B0A2F"/>
    <w:rsid w:val="004B27A3"/>
    <w:rsid w:val="004B76D3"/>
    <w:rsid w:val="004C0B7C"/>
    <w:rsid w:val="004C30A6"/>
    <w:rsid w:val="004D0FF9"/>
    <w:rsid w:val="004D10B0"/>
    <w:rsid w:val="004D1EC4"/>
    <w:rsid w:val="004D263B"/>
    <w:rsid w:val="004D50E6"/>
    <w:rsid w:val="004E0FE7"/>
    <w:rsid w:val="004E54E4"/>
    <w:rsid w:val="004E5621"/>
    <w:rsid w:val="004E7254"/>
    <w:rsid w:val="004F0F52"/>
    <w:rsid w:val="004F1EBA"/>
    <w:rsid w:val="004F2DA2"/>
    <w:rsid w:val="004F3D1E"/>
    <w:rsid w:val="004F5ED3"/>
    <w:rsid w:val="004F7098"/>
    <w:rsid w:val="00500435"/>
    <w:rsid w:val="00501637"/>
    <w:rsid w:val="00502308"/>
    <w:rsid w:val="00505883"/>
    <w:rsid w:val="005061E4"/>
    <w:rsid w:val="005147D9"/>
    <w:rsid w:val="00514ECE"/>
    <w:rsid w:val="0051500D"/>
    <w:rsid w:val="0051596B"/>
    <w:rsid w:val="0051653E"/>
    <w:rsid w:val="00517E0A"/>
    <w:rsid w:val="005223A4"/>
    <w:rsid w:val="00526BD9"/>
    <w:rsid w:val="00530616"/>
    <w:rsid w:val="005307DB"/>
    <w:rsid w:val="00530E18"/>
    <w:rsid w:val="005330FF"/>
    <w:rsid w:val="00533B7B"/>
    <w:rsid w:val="0053575A"/>
    <w:rsid w:val="005366BB"/>
    <w:rsid w:val="00537B42"/>
    <w:rsid w:val="00541EB9"/>
    <w:rsid w:val="00543034"/>
    <w:rsid w:val="00552CCB"/>
    <w:rsid w:val="00553035"/>
    <w:rsid w:val="00553DDE"/>
    <w:rsid w:val="005572EF"/>
    <w:rsid w:val="005576FE"/>
    <w:rsid w:val="00564D7C"/>
    <w:rsid w:val="005656D0"/>
    <w:rsid w:val="0056691A"/>
    <w:rsid w:val="0057729D"/>
    <w:rsid w:val="00581DA8"/>
    <w:rsid w:val="005838ED"/>
    <w:rsid w:val="0058559D"/>
    <w:rsid w:val="00591B16"/>
    <w:rsid w:val="00592FCE"/>
    <w:rsid w:val="005A11E0"/>
    <w:rsid w:val="005A14D4"/>
    <w:rsid w:val="005A1862"/>
    <w:rsid w:val="005A1FC8"/>
    <w:rsid w:val="005A25AD"/>
    <w:rsid w:val="005A52A1"/>
    <w:rsid w:val="005A65CF"/>
    <w:rsid w:val="005A745C"/>
    <w:rsid w:val="005B0CCB"/>
    <w:rsid w:val="005B0F25"/>
    <w:rsid w:val="005B4A54"/>
    <w:rsid w:val="005B60CA"/>
    <w:rsid w:val="005C5DFC"/>
    <w:rsid w:val="005C6DAC"/>
    <w:rsid w:val="005D0467"/>
    <w:rsid w:val="005D11F0"/>
    <w:rsid w:val="005D18F6"/>
    <w:rsid w:val="005D3960"/>
    <w:rsid w:val="005D442A"/>
    <w:rsid w:val="005D4DA3"/>
    <w:rsid w:val="005D5C11"/>
    <w:rsid w:val="005D61F0"/>
    <w:rsid w:val="005E0DF0"/>
    <w:rsid w:val="005E2FF6"/>
    <w:rsid w:val="005E3419"/>
    <w:rsid w:val="005E3FB2"/>
    <w:rsid w:val="005E4C91"/>
    <w:rsid w:val="005E6E39"/>
    <w:rsid w:val="005F012D"/>
    <w:rsid w:val="005F0CA6"/>
    <w:rsid w:val="005F221B"/>
    <w:rsid w:val="00600C8A"/>
    <w:rsid w:val="0060330F"/>
    <w:rsid w:val="00603792"/>
    <w:rsid w:val="006039BB"/>
    <w:rsid w:val="00604C7B"/>
    <w:rsid w:val="00605270"/>
    <w:rsid w:val="00613C02"/>
    <w:rsid w:val="00614C31"/>
    <w:rsid w:val="00616459"/>
    <w:rsid w:val="00616872"/>
    <w:rsid w:val="006202E3"/>
    <w:rsid w:val="00621A8A"/>
    <w:rsid w:val="006241FF"/>
    <w:rsid w:val="006308BD"/>
    <w:rsid w:val="00630C12"/>
    <w:rsid w:val="00631CD5"/>
    <w:rsid w:val="0063259D"/>
    <w:rsid w:val="00633367"/>
    <w:rsid w:val="00635205"/>
    <w:rsid w:val="00640070"/>
    <w:rsid w:val="006433ED"/>
    <w:rsid w:val="00643ED2"/>
    <w:rsid w:val="00644DA9"/>
    <w:rsid w:val="00644EF0"/>
    <w:rsid w:val="00645BD9"/>
    <w:rsid w:val="00646351"/>
    <w:rsid w:val="0065050A"/>
    <w:rsid w:val="006513FE"/>
    <w:rsid w:val="00651560"/>
    <w:rsid w:val="00653869"/>
    <w:rsid w:val="0065631C"/>
    <w:rsid w:val="0066277C"/>
    <w:rsid w:val="00664D5D"/>
    <w:rsid w:val="00665821"/>
    <w:rsid w:val="006700BE"/>
    <w:rsid w:val="00670A71"/>
    <w:rsid w:val="006745D6"/>
    <w:rsid w:val="00675E20"/>
    <w:rsid w:val="00681B36"/>
    <w:rsid w:val="00682F3F"/>
    <w:rsid w:val="0068465B"/>
    <w:rsid w:val="00685361"/>
    <w:rsid w:val="00685927"/>
    <w:rsid w:val="00690960"/>
    <w:rsid w:val="0069454A"/>
    <w:rsid w:val="006A04A7"/>
    <w:rsid w:val="006A2C6D"/>
    <w:rsid w:val="006A6503"/>
    <w:rsid w:val="006B5645"/>
    <w:rsid w:val="006C2612"/>
    <w:rsid w:val="006C2E9B"/>
    <w:rsid w:val="006C5DB7"/>
    <w:rsid w:val="006C6260"/>
    <w:rsid w:val="006D0D7A"/>
    <w:rsid w:val="006D49D7"/>
    <w:rsid w:val="006D6C1E"/>
    <w:rsid w:val="006E0397"/>
    <w:rsid w:val="006E3497"/>
    <w:rsid w:val="006E5F66"/>
    <w:rsid w:val="006E616F"/>
    <w:rsid w:val="006F130E"/>
    <w:rsid w:val="006F207C"/>
    <w:rsid w:val="006F4830"/>
    <w:rsid w:val="006F631E"/>
    <w:rsid w:val="0070432C"/>
    <w:rsid w:val="007057FE"/>
    <w:rsid w:val="00705916"/>
    <w:rsid w:val="00705A53"/>
    <w:rsid w:val="007105D4"/>
    <w:rsid w:val="00710FFC"/>
    <w:rsid w:val="00712B58"/>
    <w:rsid w:val="00715971"/>
    <w:rsid w:val="007160A4"/>
    <w:rsid w:val="007172F4"/>
    <w:rsid w:val="00717F2B"/>
    <w:rsid w:val="0072013B"/>
    <w:rsid w:val="00722801"/>
    <w:rsid w:val="00723821"/>
    <w:rsid w:val="00723A7F"/>
    <w:rsid w:val="00725B68"/>
    <w:rsid w:val="007270D8"/>
    <w:rsid w:val="00731C49"/>
    <w:rsid w:val="00742138"/>
    <w:rsid w:val="007424DA"/>
    <w:rsid w:val="00744C7F"/>
    <w:rsid w:val="0074564D"/>
    <w:rsid w:val="007466FB"/>
    <w:rsid w:val="007518C9"/>
    <w:rsid w:val="00752694"/>
    <w:rsid w:val="00753FF7"/>
    <w:rsid w:val="0075595F"/>
    <w:rsid w:val="007564E2"/>
    <w:rsid w:val="0076037B"/>
    <w:rsid w:val="007662E0"/>
    <w:rsid w:val="00767B27"/>
    <w:rsid w:val="0077091B"/>
    <w:rsid w:val="00771BBD"/>
    <w:rsid w:val="0077238F"/>
    <w:rsid w:val="00773CE9"/>
    <w:rsid w:val="0077717D"/>
    <w:rsid w:val="00783060"/>
    <w:rsid w:val="00783F44"/>
    <w:rsid w:val="0078554A"/>
    <w:rsid w:val="00786DDE"/>
    <w:rsid w:val="007906FA"/>
    <w:rsid w:val="00791A92"/>
    <w:rsid w:val="00792ABE"/>
    <w:rsid w:val="00792BE0"/>
    <w:rsid w:val="00793950"/>
    <w:rsid w:val="0079544F"/>
    <w:rsid w:val="007A1610"/>
    <w:rsid w:val="007A4FFD"/>
    <w:rsid w:val="007B508D"/>
    <w:rsid w:val="007C2B5F"/>
    <w:rsid w:val="007C42CC"/>
    <w:rsid w:val="007C56B2"/>
    <w:rsid w:val="007D2202"/>
    <w:rsid w:val="007D3519"/>
    <w:rsid w:val="007E0EC5"/>
    <w:rsid w:val="007E2EA8"/>
    <w:rsid w:val="007E398A"/>
    <w:rsid w:val="007E551B"/>
    <w:rsid w:val="007E66C2"/>
    <w:rsid w:val="007F151F"/>
    <w:rsid w:val="007F28F2"/>
    <w:rsid w:val="007F4E4E"/>
    <w:rsid w:val="00810562"/>
    <w:rsid w:val="008138B1"/>
    <w:rsid w:val="008144DE"/>
    <w:rsid w:val="00814FDD"/>
    <w:rsid w:val="00815E67"/>
    <w:rsid w:val="0082011A"/>
    <w:rsid w:val="00820D5C"/>
    <w:rsid w:val="00821C16"/>
    <w:rsid w:val="0082265E"/>
    <w:rsid w:val="0082330F"/>
    <w:rsid w:val="00824239"/>
    <w:rsid w:val="00824BFD"/>
    <w:rsid w:val="00825E19"/>
    <w:rsid w:val="0082715A"/>
    <w:rsid w:val="00831262"/>
    <w:rsid w:val="0083307F"/>
    <w:rsid w:val="00833694"/>
    <w:rsid w:val="008345DA"/>
    <w:rsid w:val="008361DC"/>
    <w:rsid w:val="00840253"/>
    <w:rsid w:val="008408E3"/>
    <w:rsid w:val="0084229C"/>
    <w:rsid w:val="00842631"/>
    <w:rsid w:val="00844028"/>
    <w:rsid w:val="0084438C"/>
    <w:rsid w:val="0084464F"/>
    <w:rsid w:val="00844681"/>
    <w:rsid w:val="00845B5D"/>
    <w:rsid w:val="0084656D"/>
    <w:rsid w:val="00850A81"/>
    <w:rsid w:val="00852292"/>
    <w:rsid w:val="008535FF"/>
    <w:rsid w:val="00853FDC"/>
    <w:rsid w:val="0085624A"/>
    <w:rsid w:val="00864BFA"/>
    <w:rsid w:val="00866931"/>
    <w:rsid w:val="008670EA"/>
    <w:rsid w:val="00871274"/>
    <w:rsid w:val="008723BB"/>
    <w:rsid w:val="00872C21"/>
    <w:rsid w:val="008758F6"/>
    <w:rsid w:val="00875B6F"/>
    <w:rsid w:val="00883ECD"/>
    <w:rsid w:val="00884D3C"/>
    <w:rsid w:val="0088594B"/>
    <w:rsid w:val="00885C46"/>
    <w:rsid w:val="00886001"/>
    <w:rsid w:val="00890080"/>
    <w:rsid w:val="00890178"/>
    <w:rsid w:val="0089192F"/>
    <w:rsid w:val="00891FE4"/>
    <w:rsid w:val="00895349"/>
    <w:rsid w:val="00897455"/>
    <w:rsid w:val="008A0C36"/>
    <w:rsid w:val="008A1C89"/>
    <w:rsid w:val="008A6474"/>
    <w:rsid w:val="008A6A9A"/>
    <w:rsid w:val="008A772E"/>
    <w:rsid w:val="008A77A6"/>
    <w:rsid w:val="008B1C3F"/>
    <w:rsid w:val="008B4E36"/>
    <w:rsid w:val="008B55A3"/>
    <w:rsid w:val="008B7214"/>
    <w:rsid w:val="008B7713"/>
    <w:rsid w:val="008C047F"/>
    <w:rsid w:val="008C799A"/>
    <w:rsid w:val="008D44E3"/>
    <w:rsid w:val="008D6544"/>
    <w:rsid w:val="008E0761"/>
    <w:rsid w:val="008E1427"/>
    <w:rsid w:val="008E3AE4"/>
    <w:rsid w:val="008E414C"/>
    <w:rsid w:val="008E428C"/>
    <w:rsid w:val="008E7293"/>
    <w:rsid w:val="008F3F36"/>
    <w:rsid w:val="008F7242"/>
    <w:rsid w:val="00901F55"/>
    <w:rsid w:val="00910563"/>
    <w:rsid w:val="00911526"/>
    <w:rsid w:val="00911CF4"/>
    <w:rsid w:val="00911E12"/>
    <w:rsid w:val="00912069"/>
    <w:rsid w:val="00912B1A"/>
    <w:rsid w:val="00912E35"/>
    <w:rsid w:val="00913134"/>
    <w:rsid w:val="00914039"/>
    <w:rsid w:val="00916782"/>
    <w:rsid w:val="00917409"/>
    <w:rsid w:val="00922E0D"/>
    <w:rsid w:val="00923621"/>
    <w:rsid w:val="0092790F"/>
    <w:rsid w:val="009316F8"/>
    <w:rsid w:val="00931F8C"/>
    <w:rsid w:val="009332AF"/>
    <w:rsid w:val="00934537"/>
    <w:rsid w:val="00940C72"/>
    <w:rsid w:val="00942DEC"/>
    <w:rsid w:val="0094586E"/>
    <w:rsid w:val="009459C4"/>
    <w:rsid w:val="009466D5"/>
    <w:rsid w:val="00947CEC"/>
    <w:rsid w:val="0095053D"/>
    <w:rsid w:val="00951D67"/>
    <w:rsid w:val="009573D1"/>
    <w:rsid w:val="00960918"/>
    <w:rsid w:val="00960C2D"/>
    <w:rsid w:val="00971513"/>
    <w:rsid w:val="00971601"/>
    <w:rsid w:val="00972E11"/>
    <w:rsid w:val="00972E67"/>
    <w:rsid w:val="009756BD"/>
    <w:rsid w:val="00976194"/>
    <w:rsid w:val="00977578"/>
    <w:rsid w:val="00980965"/>
    <w:rsid w:val="00981FA3"/>
    <w:rsid w:val="009826B1"/>
    <w:rsid w:val="00982A28"/>
    <w:rsid w:val="00983EC2"/>
    <w:rsid w:val="009841A2"/>
    <w:rsid w:val="00984C94"/>
    <w:rsid w:val="00985CC1"/>
    <w:rsid w:val="00992C48"/>
    <w:rsid w:val="00994EDA"/>
    <w:rsid w:val="0099518D"/>
    <w:rsid w:val="009964B8"/>
    <w:rsid w:val="00996D63"/>
    <w:rsid w:val="00997CAB"/>
    <w:rsid w:val="009A1197"/>
    <w:rsid w:val="009B7AFF"/>
    <w:rsid w:val="009C1210"/>
    <w:rsid w:val="009C1FA3"/>
    <w:rsid w:val="009C534B"/>
    <w:rsid w:val="009D1EF4"/>
    <w:rsid w:val="009D1F54"/>
    <w:rsid w:val="009D2174"/>
    <w:rsid w:val="009D3330"/>
    <w:rsid w:val="009D3DFA"/>
    <w:rsid w:val="009D5128"/>
    <w:rsid w:val="009D5D04"/>
    <w:rsid w:val="009D7452"/>
    <w:rsid w:val="009D782E"/>
    <w:rsid w:val="009E0844"/>
    <w:rsid w:val="009E339D"/>
    <w:rsid w:val="009E4F5A"/>
    <w:rsid w:val="009E689D"/>
    <w:rsid w:val="009F1069"/>
    <w:rsid w:val="009F20B3"/>
    <w:rsid w:val="009F7175"/>
    <w:rsid w:val="00A00DF9"/>
    <w:rsid w:val="00A03F21"/>
    <w:rsid w:val="00A06B39"/>
    <w:rsid w:val="00A07F26"/>
    <w:rsid w:val="00A11937"/>
    <w:rsid w:val="00A1716D"/>
    <w:rsid w:val="00A21E4F"/>
    <w:rsid w:val="00A26654"/>
    <w:rsid w:val="00A317FB"/>
    <w:rsid w:val="00A34CB2"/>
    <w:rsid w:val="00A42840"/>
    <w:rsid w:val="00A42B74"/>
    <w:rsid w:val="00A43777"/>
    <w:rsid w:val="00A45EFA"/>
    <w:rsid w:val="00A460E0"/>
    <w:rsid w:val="00A464EF"/>
    <w:rsid w:val="00A478F7"/>
    <w:rsid w:val="00A50EC4"/>
    <w:rsid w:val="00A5325C"/>
    <w:rsid w:val="00A53BA0"/>
    <w:rsid w:val="00A57819"/>
    <w:rsid w:val="00A613D5"/>
    <w:rsid w:val="00A71F58"/>
    <w:rsid w:val="00A7248D"/>
    <w:rsid w:val="00A74105"/>
    <w:rsid w:val="00A76D15"/>
    <w:rsid w:val="00A77AEE"/>
    <w:rsid w:val="00A80572"/>
    <w:rsid w:val="00A80CCF"/>
    <w:rsid w:val="00A80D11"/>
    <w:rsid w:val="00A80F54"/>
    <w:rsid w:val="00A82BB8"/>
    <w:rsid w:val="00A84B0A"/>
    <w:rsid w:val="00A872C3"/>
    <w:rsid w:val="00A90358"/>
    <w:rsid w:val="00A903CE"/>
    <w:rsid w:val="00A90F5E"/>
    <w:rsid w:val="00A9646F"/>
    <w:rsid w:val="00AA116F"/>
    <w:rsid w:val="00AA1AAA"/>
    <w:rsid w:val="00AA2B27"/>
    <w:rsid w:val="00AA6665"/>
    <w:rsid w:val="00AA752C"/>
    <w:rsid w:val="00AC6740"/>
    <w:rsid w:val="00AC72DF"/>
    <w:rsid w:val="00AE0148"/>
    <w:rsid w:val="00AE0ACB"/>
    <w:rsid w:val="00AE25AC"/>
    <w:rsid w:val="00AE7DFD"/>
    <w:rsid w:val="00AF1D3A"/>
    <w:rsid w:val="00AF56DF"/>
    <w:rsid w:val="00B03495"/>
    <w:rsid w:val="00B03957"/>
    <w:rsid w:val="00B049FE"/>
    <w:rsid w:val="00B11283"/>
    <w:rsid w:val="00B147F2"/>
    <w:rsid w:val="00B22D30"/>
    <w:rsid w:val="00B23DE4"/>
    <w:rsid w:val="00B240D8"/>
    <w:rsid w:val="00B2627D"/>
    <w:rsid w:val="00B26BD1"/>
    <w:rsid w:val="00B2700D"/>
    <w:rsid w:val="00B30ECB"/>
    <w:rsid w:val="00B319B2"/>
    <w:rsid w:val="00B35E39"/>
    <w:rsid w:val="00B37F3D"/>
    <w:rsid w:val="00B43269"/>
    <w:rsid w:val="00B444CF"/>
    <w:rsid w:val="00B4586E"/>
    <w:rsid w:val="00B50069"/>
    <w:rsid w:val="00B66BD6"/>
    <w:rsid w:val="00B71D62"/>
    <w:rsid w:val="00B73796"/>
    <w:rsid w:val="00B76F64"/>
    <w:rsid w:val="00B828A3"/>
    <w:rsid w:val="00B85AEA"/>
    <w:rsid w:val="00B90203"/>
    <w:rsid w:val="00B92165"/>
    <w:rsid w:val="00B922B0"/>
    <w:rsid w:val="00B92C29"/>
    <w:rsid w:val="00B958CA"/>
    <w:rsid w:val="00B96E19"/>
    <w:rsid w:val="00BA1863"/>
    <w:rsid w:val="00BA3B82"/>
    <w:rsid w:val="00BA5966"/>
    <w:rsid w:val="00BA7CDA"/>
    <w:rsid w:val="00BB419D"/>
    <w:rsid w:val="00BC0309"/>
    <w:rsid w:val="00BC11DF"/>
    <w:rsid w:val="00BC34D1"/>
    <w:rsid w:val="00BC397C"/>
    <w:rsid w:val="00BC5801"/>
    <w:rsid w:val="00BD0FA9"/>
    <w:rsid w:val="00BD1B35"/>
    <w:rsid w:val="00BD412B"/>
    <w:rsid w:val="00BD6014"/>
    <w:rsid w:val="00BE1784"/>
    <w:rsid w:val="00BE3072"/>
    <w:rsid w:val="00BE3BC6"/>
    <w:rsid w:val="00BE46D4"/>
    <w:rsid w:val="00BE62CF"/>
    <w:rsid w:val="00BF3C21"/>
    <w:rsid w:val="00BF71F4"/>
    <w:rsid w:val="00C00B3A"/>
    <w:rsid w:val="00C02C0B"/>
    <w:rsid w:val="00C03001"/>
    <w:rsid w:val="00C03F84"/>
    <w:rsid w:val="00C0446D"/>
    <w:rsid w:val="00C118AC"/>
    <w:rsid w:val="00C15EC2"/>
    <w:rsid w:val="00C205F6"/>
    <w:rsid w:val="00C24879"/>
    <w:rsid w:val="00C25D19"/>
    <w:rsid w:val="00C279DD"/>
    <w:rsid w:val="00C31FC9"/>
    <w:rsid w:val="00C34241"/>
    <w:rsid w:val="00C37C51"/>
    <w:rsid w:val="00C41C10"/>
    <w:rsid w:val="00C433AD"/>
    <w:rsid w:val="00C44C0D"/>
    <w:rsid w:val="00C46669"/>
    <w:rsid w:val="00C46F93"/>
    <w:rsid w:val="00C50963"/>
    <w:rsid w:val="00C513E7"/>
    <w:rsid w:val="00C51A27"/>
    <w:rsid w:val="00C520BD"/>
    <w:rsid w:val="00C523FE"/>
    <w:rsid w:val="00C5346D"/>
    <w:rsid w:val="00C55475"/>
    <w:rsid w:val="00C5735D"/>
    <w:rsid w:val="00C611B4"/>
    <w:rsid w:val="00C67A11"/>
    <w:rsid w:val="00C720C0"/>
    <w:rsid w:val="00C733C1"/>
    <w:rsid w:val="00C747D9"/>
    <w:rsid w:val="00C7592F"/>
    <w:rsid w:val="00C81176"/>
    <w:rsid w:val="00C8423A"/>
    <w:rsid w:val="00C9057B"/>
    <w:rsid w:val="00CA2886"/>
    <w:rsid w:val="00CB39A8"/>
    <w:rsid w:val="00CB595B"/>
    <w:rsid w:val="00CC0307"/>
    <w:rsid w:val="00CC257D"/>
    <w:rsid w:val="00CD225C"/>
    <w:rsid w:val="00CD2AB3"/>
    <w:rsid w:val="00CD4952"/>
    <w:rsid w:val="00CD5166"/>
    <w:rsid w:val="00CD5CFB"/>
    <w:rsid w:val="00CD72CA"/>
    <w:rsid w:val="00CE187B"/>
    <w:rsid w:val="00CE1F54"/>
    <w:rsid w:val="00CE3B7E"/>
    <w:rsid w:val="00CE3FCD"/>
    <w:rsid w:val="00CF0833"/>
    <w:rsid w:val="00CF1814"/>
    <w:rsid w:val="00CF30D4"/>
    <w:rsid w:val="00CF632D"/>
    <w:rsid w:val="00CF7B8D"/>
    <w:rsid w:val="00D0321C"/>
    <w:rsid w:val="00D039C5"/>
    <w:rsid w:val="00D03C31"/>
    <w:rsid w:val="00D07768"/>
    <w:rsid w:val="00D12A2B"/>
    <w:rsid w:val="00D1307A"/>
    <w:rsid w:val="00D144FE"/>
    <w:rsid w:val="00D15D80"/>
    <w:rsid w:val="00D167CB"/>
    <w:rsid w:val="00D22DB0"/>
    <w:rsid w:val="00D23C7C"/>
    <w:rsid w:val="00D24B1C"/>
    <w:rsid w:val="00D25D94"/>
    <w:rsid w:val="00D267C4"/>
    <w:rsid w:val="00D348CE"/>
    <w:rsid w:val="00D36787"/>
    <w:rsid w:val="00D37E01"/>
    <w:rsid w:val="00D4104F"/>
    <w:rsid w:val="00D4246A"/>
    <w:rsid w:val="00D45273"/>
    <w:rsid w:val="00D470C6"/>
    <w:rsid w:val="00D47376"/>
    <w:rsid w:val="00D50A4C"/>
    <w:rsid w:val="00D52716"/>
    <w:rsid w:val="00D55B93"/>
    <w:rsid w:val="00D608A3"/>
    <w:rsid w:val="00D639DB"/>
    <w:rsid w:val="00D65164"/>
    <w:rsid w:val="00D70AB1"/>
    <w:rsid w:val="00D70C8F"/>
    <w:rsid w:val="00D71350"/>
    <w:rsid w:val="00D736CF"/>
    <w:rsid w:val="00D836E6"/>
    <w:rsid w:val="00D87AB1"/>
    <w:rsid w:val="00D9729F"/>
    <w:rsid w:val="00D978FD"/>
    <w:rsid w:val="00DA1B30"/>
    <w:rsid w:val="00DA3524"/>
    <w:rsid w:val="00DA4E74"/>
    <w:rsid w:val="00DA6C7A"/>
    <w:rsid w:val="00DA7F7F"/>
    <w:rsid w:val="00DB0E57"/>
    <w:rsid w:val="00DC1FB7"/>
    <w:rsid w:val="00DC33C9"/>
    <w:rsid w:val="00DC4D85"/>
    <w:rsid w:val="00DD1790"/>
    <w:rsid w:val="00DD29D2"/>
    <w:rsid w:val="00DD3B63"/>
    <w:rsid w:val="00DD4E6B"/>
    <w:rsid w:val="00DD6BCD"/>
    <w:rsid w:val="00DE4466"/>
    <w:rsid w:val="00DE5DAE"/>
    <w:rsid w:val="00DE7037"/>
    <w:rsid w:val="00DE723D"/>
    <w:rsid w:val="00DE7470"/>
    <w:rsid w:val="00DF1530"/>
    <w:rsid w:val="00DF29C3"/>
    <w:rsid w:val="00DF3AA0"/>
    <w:rsid w:val="00DF400E"/>
    <w:rsid w:val="00DF447B"/>
    <w:rsid w:val="00E001BC"/>
    <w:rsid w:val="00E00322"/>
    <w:rsid w:val="00E00403"/>
    <w:rsid w:val="00E023D8"/>
    <w:rsid w:val="00E024E1"/>
    <w:rsid w:val="00E05247"/>
    <w:rsid w:val="00E069ED"/>
    <w:rsid w:val="00E07A07"/>
    <w:rsid w:val="00E142BD"/>
    <w:rsid w:val="00E15CD2"/>
    <w:rsid w:val="00E17E1A"/>
    <w:rsid w:val="00E20017"/>
    <w:rsid w:val="00E20BBC"/>
    <w:rsid w:val="00E24C6C"/>
    <w:rsid w:val="00E26788"/>
    <w:rsid w:val="00E31778"/>
    <w:rsid w:val="00E379BE"/>
    <w:rsid w:val="00E41ECE"/>
    <w:rsid w:val="00E4384A"/>
    <w:rsid w:val="00E45E88"/>
    <w:rsid w:val="00E47EEE"/>
    <w:rsid w:val="00E60EE5"/>
    <w:rsid w:val="00E61D13"/>
    <w:rsid w:val="00E63A75"/>
    <w:rsid w:val="00E64F36"/>
    <w:rsid w:val="00E658FF"/>
    <w:rsid w:val="00E72DE4"/>
    <w:rsid w:val="00E7429F"/>
    <w:rsid w:val="00E7526E"/>
    <w:rsid w:val="00E758C6"/>
    <w:rsid w:val="00E80643"/>
    <w:rsid w:val="00E8261A"/>
    <w:rsid w:val="00E84A2F"/>
    <w:rsid w:val="00E855F4"/>
    <w:rsid w:val="00E8622A"/>
    <w:rsid w:val="00E86688"/>
    <w:rsid w:val="00E86EDB"/>
    <w:rsid w:val="00E9002F"/>
    <w:rsid w:val="00E920C6"/>
    <w:rsid w:val="00E925E0"/>
    <w:rsid w:val="00E926F4"/>
    <w:rsid w:val="00E93E22"/>
    <w:rsid w:val="00E95462"/>
    <w:rsid w:val="00E95467"/>
    <w:rsid w:val="00E961FA"/>
    <w:rsid w:val="00EA5145"/>
    <w:rsid w:val="00EB2610"/>
    <w:rsid w:val="00EB6AA9"/>
    <w:rsid w:val="00EB7759"/>
    <w:rsid w:val="00EC012B"/>
    <w:rsid w:val="00EC2B15"/>
    <w:rsid w:val="00EC6805"/>
    <w:rsid w:val="00ED07E9"/>
    <w:rsid w:val="00ED6240"/>
    <w:rsid w:val="00ED6F04"/>
    <w:rsid w:val="00ED799A"/>
    <w:rsid w:val="00EE13AA"/>
    <w:rsid w:val="00EE1714"/>
    <w:rsid w:val="00EF00A0"/>
    <w:rsid w:val="00EF33D6"/>
    <w:rsid w:val="00EF3EB8"/>
    <w:rsid w:val="00EF5A21"/>
    <w:rsid w:val="00EF74D1"/>
    <w:rsid w:val="00F0007A"/>
    <w:rsid w:val="00F02AC7"/>
    <w:rsid w:val="00F04A89"/>
    <w:rsid w:val="00F04D1B"/>
    <w:rsid w:val="00F06807"/>
    <w:rsid w:val="00F07097"/>
    <w:rsid w:val="00F100A0"/>
    <w:rsid w:val="00F10F95"/>
    <w:rsid w:val="00F14DEF"/>
    <w:rsid w:val="00F15457"/>
    <w:rsid w:val="00F21554"/>
    <w:rsid w:val="00F21AA4"/>
    <w:rsid w:val="00F2368A"/>
    <w:rsid w:val="00F31E63"/>
    <w:rsid w:val="00F3208D"/>
    <w:rsid w:val="00F3241E"/>
    <w:rsid w:val="00F34F72"/>
    <w:rsid w:val="00F355F3"/>
    <w:rsid w:val="00F364B1"/>
    <w:rsid w:val="00F42F9C"/>
    <w:rsid w:val="00F430BA"/>
    <w:rsid w:val="00F4392A"/>
    <w:rsid w:val="00F44F9D"/>
    <w:rsid w:val="00F45E5A"/>
    <w:rsid w:val="00F47563"/>
    <w:rsid w:val="00F52ACB"/>
    <w:rsid w:val="00F53C8C"/>
    <w:rsid w:val="00F55D87"/>
    <w:rsid w:val="00F55DCE"/>
    <w:rsid w:val="00F565AB"/>
    <w:rsid w:val="00F578FD"/>
    <w:rsid w:val="00F62C43"/>
    <w:rsid w:val="00F71329"/>
    <w:rsid w:val="00F72795"/>
    <w:rsid w:val="00F744ED"/>
    <w:rsid w:val="00F77423"/>
    <w:rsid w:val="00F778EE"/>
    <w:rsid w:val="00F821F1"/>
    <w:rsid w:val="00F82CA4"/>
    <w:rsid w:val="00F833A1"/>
    <w:rsid w:val="00F8500E"/>
    <w:rsid w:val="00F87450"/>
    <w:rsid w:val="00F91EEE"/>
    <w:rsid w:val="00F92317"/>
    <w:rsid w:val="00F96F31"/>
    <w:rsid w:val="00FA041B"/>
    <w:rsid w:val="00FA08AA"/>
    <w:rsid w:val="00FA10AF"/>
    <w:rsid w:val="00FA228E"/>
    <w:rsid w:val="00FA7797"/>
    <w:rsid w:val="00FB09DD"/>
    <w:rsid w:val="00FB527B"/>
    <w:rsid w:val="00FC0D21"/>
    <w:rsid w:val="00FC152E"/>
    <w:rsid w:val="00FC450E"/>
    <w:rsid w:val="00FC57C1"/>
    <w:rsid w:val="00FC69B8"/>
    <w:rsid w:val="00FD00F6"/>
    <w:rsid w:val="00FD320B"/>
    <w:rsid w:val="00FD714B"/>
    <w:rsid w:val="00FE30CF"/>
    <w:rsid w:val="00FE55AC"/>
    <w:rsid w:val="00FF0660"/>
    <w:rsid w:val="00FF3396"/>
    <w:rsid w:val="00FF4AEA"/>
    <w:rsid w:val="00FF559D"/>
    <w:rsid w:val="00FF7755"/>
    <w:rsid w:val="01223B82"/>
    <w:rsid w:val="016F1D40"/>
    <w:rsid w:val="03E33DD9"/>
    <w:rsid w:val="17D50F45"/>
    <w:rsid w:val="18973A8F"/>
    <w:rsid w:val="272B250C"/>
    <w:rsid w:val="3658101D"/>
    <w:rsid w:val="3E98676B"/>
    <w:rsid w:val="4B931DE9"/>
    <w:rsid w:val="50BE55B0"/>
    <w:rsid w:val="59A61CD2"/>
    <w:rsid w:val="5B1332C5"/>
    <w:rsid w:val="5FB2527F"/>
    <w:rsid w:val="63011BB9"/>
    <w:rsid w:val="74727FD4"/>
    <w:rsid w:val="77CC40D6"/>
    <w:rsid w:val="78A432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C90943"/>
  <w15:docId w15:val="{5A7EB2F9-37E7-4EED-89C2-EC888E6C1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lsdException w:name="annotation text" w:uiPriority="99" w:qFormat="1"/>
    <w:lsdException w:name="header" w:uiPriority="99" w:qFormat="1"/>
    <w:lsdException w:name="footer" w:uiPriority="99"/>
    <w:lsdException w:name="caption" w:semiHidden="1" w:unhideWhenUsed="1" w:qFormat="1"/>
    <w:lsdException w:name="annotation reference" w:semiHidden="1" w:uiPriority="99" w:qFormat="1"/>
    <w:lsdException w:name="page number" w:qFormat="1"/>
    <w:lsdException w:name="Title" w:qFormat="1"/>
    <w:lsdException w:name="Default Paragraph Font" w:semiHidden="1" w:uiPriority="1" w:unhideWhenUsed="1"/>
    <w:lsdException w:name="Subtitle" w:qFormat="1"/>
    <w:lsdException w:name="Date" w:qFormat="1"/>
    <w:lsdException w:name="Hyperlink" w:uiPriority="99"/>
    <w:lsdException w:name="Strong" w:qFormat="1"/>
    <w:lsdException w:name="Emphasis" w:qFormat="1"/>
    <w:lsdException w:name="Document Map" w:uiPriority="99" w:unhideWhenUsed="1" w:qFormat="1"/>
    <w:lsdException w:name="Plain Text" w:qFormat="1"/>
    <w:lsdException w:name="HTML Top of Form" w:semiHidden="1" w:uiPriority="99" w:unhideWhenUsed="1"/>
    <w:lsdException w:name="HTML Bottom of Form" w:semiHidden="1" w:uiPriority="99" w:unhideWhenUsed="1"/>
    <w:lsdException w:name="HTML Keyboard" w:semiHidden="1" w:unhideWhenUsed="1"/>
    <w:lsdException w:name="HTML Variable" w:semiHidden="1" w:unhideWhenUsed="1"/>
    <w:lsdException w:name="Normal Table" w:semiHidden="1" w:uiPriority="99" w:unhideWhenUsed="1"/>
    <w:lsdException w:name="annotation subject" w:semiHidden="1"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link w:val="10"/>
    <w:uiPriority w:val="9"/>
    <w:qFormat/>
    <w:pPr>
      <w:keepNext/>
      <w:keepLines/>
      <w:snapToGrid w:val="0"/>
      <w:spacing w:line="360" w:lineRule="auto"/>
      <w:ind w:firstLine="541"/>
      <w:outlineLvl w:val="0"/>
    </w:pPr>
    <w:rPr>
      <w:rFonts w:ascii="宋体" w:hAnsi="宋体"/>
      <w:b/>
      <w:color w:val="000000"/>
      <w:sz w:val="24"/>
      <w:lang w:val="zh-CN"/>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hAnsi="Calibri"/>
      <w:kern w:val="0"/>
      <w:sz w:val="18"/>
      <w:szCs w:val="18"/>
      <w:lang w:val="zh-CN"/>
    </w:rPr>
  </w:style>
  <w:style w:type="paragraph" w:styleId="a5">
    <w:name w:val="annotation text"/>
    <w:basedOn w:val="a"/>
    <w:link w:val="a6"/>
    <w:uiPriority w:val="99"/>
    <w:qFormat/>
    <w:pPr>
      <w:jc w:val="left"/>
    </w:pPr>
    <w:rPr>
      <w:lang w:val="zh-CN"/>
    </w:rPr>
  </w:style>
  <w:style w:type="paragraph" w:styleId="a7">
    <w:name w:val="Body Text Indent"/>
    <w:basedOn w:val="a"/>
    <w:link w:val="a8"/>
    <w:pPr>
      <w:autoSpaceDE w:val="0"/>
      <w:autoSpaceDN w:val="0"/>
      <w:adjustRightInd w:val="0"/>
      <w:spacing w:line="360" w:lineRule="auto"/>
      <w:ind w:firstLineChars="199" w:firstLine="478"/>
    </w:pPr>
    <w:rPr>
      <w:rFonts w:ascii="宋体" w:hAnsi="宋体"/>
      <w:kern w:val="0"/>
      <w:sz w:val="24"/>
      <w:szCs w:val="21"/>
      <w:lang w:val="zh-CN"/>
    </w:rPr>
  </w:style>
  <w:style w:type="paragraph" w:styleId="a9">
    <w:name w:val="Plain Text"/>
    <w:basedOn w:val="a"/>
    <w:link w:val="aa"/>
    <w:qFormat/>
    <w:rPr>
      <w:rFonts w:ascii="宋体" w:hAnsi="Courier New"/>
      <w:szCs w:val="21"/>
      <w:lang w:val="zh-CN"/>
    </w:rPr>
  </w:style>
  <w:style w:type="paragraph" w:styleId="ab">
    <w:name w:val="Date"/>
    <w:basedOn w:val="a"/>
    <w:next w:val="a"/>
    <w:qFormat/>
    <w:pPr>
      <w:ind w:leftChars="2500" w:left="100"/>
    </w:pPr>
    <w:rPr>
      <w:rFonts w:ascii="宋体" w:hAnsi="宋体"/>
      <w:sz w:val="24"/>
    </w:rPr>
  </w:style>
  <w:style w:type="paragraph" w:styleId="20">
    <w:name w:val="Body Text Indent 2"/>
    <w:basedOn w:val="a"/>
    <w:link w:val="21"/>
    <w:pPr>
      <w:spacing w:before="60" w:after="60"/>
      <w:ind w:left="479"/>
    </w:pPr>
    <w:rPr>
      <w:rFonts w:ascii="宋体"/>
      <w:sz w:val="24"/>
      <w:lang w:val="zh-CN"/>
    </w:rPr>
  </w:style>
  <w:style w:type="paragraph" w:styleId="ac">
    <w:name w:val="Balloon Text"/>
    <w:basedOn w:val="a"/>
    <w:link w:val="ad"/>
    <w:uiPriority w:val="99"/>
    <w:semiHidden/>
    <w:qFormat/>
    <w:rPr>
      <w:sz w:val="18"/>
      <w:szCs w:val="18"/>
      <w:lang w:val="zh-CN"/>
    </w:rPr>
  </w:style>
  <w:style w:type="paragraph" w:styleId="ae">
    <w:name w:val="footer"/>
    <w:basedOn w:val="a"/>
    <w:link w:val="af"/>
    <w:uiPriority w:val="99"/>
    <w:pPr>
      <w:tabs>
        <w:tab w:val="center" w:pos="4153"/>
        <w:tab w:val="right" w:pos="8306"/>
      </w:tabs>
      <w:snapToGrid w:val="0"/>
      <w:jc w:val="left"/>
    </w:pPr>
    <w:rPr>
      <w:sz w:val="18"/>
      <w:szCs w:val="18"/>
      <w:lang w:val="zh-CN"/>
    </w:rPr>
  </w:style>
  <w:style w:type="paragraph" w:styleId="af0">
    <w:name w:val="header"/>
    <w:basedOn w:val="a"/>
    <w:link w:val="af1"/>
    <w:uiPriority w:val="99"/>
    <w:qFormat/>
    <w:pPr>
      <w:pBdr>
        <w:bottom w:val="single" w:sz="6" w:space="1" w:color="auto"/>
      </w:pBdr>
      <w:tabs>
        <w:tab w:val="center" w:pos="4153"/>
        <w:tab w:val="right" w:pos="8306"/>
      </w:tabs>
      <w:snapToGrid w:val="0"/>
      <w:jc w:val="center"/>
    </w:pPr>
    <w:rPr>
      <w:sz w:val="18"/>
      <w:szCs w:val="18"/>
      <w:lang w:val="zh-CN"/>
    </w:rPr>
  </w:style>
  <w:style w:type="paragraph" w:styleId="af2">
    <w:name w:val="annotation subject"/>
    <w:basedOn w:val="a5"/>
    <w:next w:val="a5"/>
    <w:link w:val="af3"/>
    <w:uiPriority w:val="99"/>
    <w:semiHidden/>
    <w:qFormat/>
    <w:rPr>
      <w:b/>
      <w:bCs/>
    </w:rPr>
  </w:style>
  <w:style w:type="character" w:styleId="af4">
    <w:name w:val="page number"/>
    <w:basedOn w:val="a0"/>
    <w:qFormat/>
  </w:style>
  <w:style w:type="character" w:styleId="af5">
    <w:name w:val="FollowedHyperlink"/>
    <w:rPr>
      <w:color w:val="800080"/>
      <w:u w:val="single"/>
    </w:rPr>
  </w:style>
  <w:style w:type="character" w:styleId="af6">
    <w:name w:val="Hyperlink"/>
    <w:uiPriority w:val="99"/>
    <w:rPr>
      <w:color w:val="0000FF"/>
      <w:u w:val="single"/>
    </w:rPr>
  </w:style>
  <w:style w:type="character" w:styleId="af7">
    <w:name w:val="annotation reference"/>
    <w:uiPriority w:val="99"/>
    <w:semiHidden/>
    <w:qFormat/>
    <w:rPr>
      <w:sz w:val="21"/>
      <w:szCs w:val="21"/>
    </w:rPr>
  </w:style>
  <w:style w:type="character" w:customStyle="1" w:styleId="af1">
    <w:name w:val="页眉 字符"/>
    <w:link w:val="af0"/>
    <w:uiPriority w:val="99"/>
    <w:rPr>
      <w:kern w:val="2"/>
      <w:sz w:val="18"/>
      <w:szCs w:val="18"/>
    </w:rPr>
  </w:style>
  <w:style w:type="character" w:customStyle="1" w:styleId="DeltaViewInsertion">
    <w:name w:val="DeltaView Insertion"/>
    <w:rPr>
      <w:color w:val="0000FF"/>
      <w:spacing w:val="0"/>
      <w:u w:val="double"/>
    </w:rPr>
  </w:style>
  <w:style w:type="character" w:customStyle="1" w:styleId="21">
    <w:name w:val="正文文本缩进 2 字符"/>
    <w:link w:val="20"/>
    <w:rPr>
      <w:rFonts w:ascii="宋体"/>
      <w:kern w:val="2"/>
      <w:sz w:val="24"/>
    </w:rPr>
  </w:style>
  <w:style w:type="character" w:customStyle="1" w:styleId="aa">
    <w:name w:val="纯文本 字符"/>
    <w:link w:val="a9"/>
    <w:rPr>
      <w:rFonts w:ascii="宋体" w:hAnsi="Courier New" w:cs="Courier New"/>
      <w:kern w:val="2"/>
      <w:sz w:val="21"/>
      <w:szCs w:val="21"/>
    </w:rPr>
  </w:style>
  <w:style w:type="character" w:customStyle="1" w:styleId="e-arialb101">
    <w:name w:val="e-arialb101"/>
    <w:rPr>
      <w:rFonts w:ascii="Arial" w:hAnsi="Arial" w:cs="Arial" w:hint="default"/>
      <w:color w:val="000000"/>
      <w:sz w:val="14"/>
      <w:szCs w:val="14"/>
    </w:rPr>
  </w:style>
  <w:style w:type="character" w:customStyle="1" w:styleId="10">
    <w:name w:val="标题 1 字符"/>
    <w:link w:val="1"/>
    <w:uiPriority w:val="9"/>
    <w:qFormat/>
    <w:rPr>
      <w:rFonts w:ascii="宋体" w:hAnsi="宋体"/>
      <w:b/>
      <w:color w:val="000000"/>
      <w:kern w:val="2"/>
      <w:sz w:val="24"/>
    </w:rPr>
  </w:style>
  <w:style w:type="character" w:customStyle="1" w:styleId="af3">
    <w:name w:val="批注主题 字符"/>
    <w:link w:val="af2"/>
    <w:uiPriority w:val="99"/>
    <w:semiHidden/>
    <w:qFormat/>
    <w:rPr>
      <w:b/>
      <w:bCs/>
      <w:kern w:val="2"/>
      <w:sz w:val="21"/>
    </w:rPr>
  </w:style>
  <w:style w:type="character" w:customStyle="1" w:styleId="a4">
    <w:name w:val="文档结构图 字符"/>
    <w:link w:val="a3"/>
    <w:uiPriority w:val="99"/>
    <w:rPr>
      <w:rFonts w:ascii="宋体" w:hAnsi="Calibri"/>
      <w:sz w:val="18"/>
      <w:szCs w:val="18"/>
    </w:rPr>
  </w:style>
  <w:style w:type="character" w:customStyle="1" w:styleId="ad">
    <w:name w:val="批注框文本 字符"/>
    <w:link w:val="ac"/>
    <w:uiPriority w:val="99"/>
    <w:semiHidden/>
    <w:qFormat/>
    <w:rPr>
      <w:kern w:val="2"/>
      <w:sz w:val="18"/>
      <w:szCs w:val="18"/>
    </w:rPr>
  </w:style>
  <w:style w:type="character" w:customStyle="1" w:styleId="a6">
    <w:name w:val="批注文字 字符"/>
    <w:link w:val="a5"/>
    <w:uiPriority w:val="99"/>
    <w:qFormat/>
    <w:rPr>
      <w:kern w:val="2"/>
      <w:sz w:val="21"/>
    </w:rPr>
  </w:style>
  <w:style w:type="character" w:customStyle="1" w:styleId="a8">
    <w:name w:val="正文文本缩进 字符"/>
    <w:link w:val="a7"/>
    <w:qFormat/>
    <w:rPr>
      <w:rFonts w:ascii="宋体" w:hAnsi="宋体" w:cs="Arial"/>
      <w:sz w:val="24"/>
      <w:szCs w:val="21"/>
    </w:rPr>
  </w:style>
  <w:style w:type="character" w:customStyle="1" w:styleId="apple-style-span">
    <w:name w:val="apple-style-span"/>
    <w:qFormat/>
  </w:style>
  <w:style w:type="character" w:customStyle="1" w:styleId="af">
    <w:name w:val="页脚 字符"/>
    <w:link w:val="ae"/>
    <w:uiPriority w:val="99"/>
    <w:rPr>
      <w:kern w:val="2"/>
      <w:sz w:val="18"/>
      <w:szCs w:val="18"/>
    </w:rPr>
  </w:style>
  <w:style w:type="paragraph" w:customStyle="1" w:styleId="11">
    <w:name w:val="修订1"/>
    <w:uiPriority w:val="99"/>
    <w:semiHidden/>
    <w:qFormat/>
    <w:rPr>
      <w:rFonts w:ascii="Calibri" w:hAnsi="Calibri"/>
      <w:kern w:val="2"/>
      <w:sz w:val="21"/>
      <w:szCs w:val="22"/>
    </w:rPr>
  </w:style>
  <w:style w:type="paragraph" w:customStyle="1" w:styleId="NormalJustified">
    <w:name w:val="Normal (Justified)"/>
    <w:basedOn w:val="a"/>
    <w:semiHidden/>
    <w:qFormat/>
    <w:pPr>
      <w:widowControl/>
      <w:snapToGrid w:val="0"/>
    </w:pPr>
    <w:rPr>
      <w:kern w:val="28"/>
      <w:sz w:val="24"/>
    </w:rPr>
  </w:style>
  <w:style w:type="paragraph" w:customStyle="1" w:styleId="CharCharCharCharCharCharCharCharCharCharCharCharChar1CharCharCharChar">
    <w:name w:val="Char Char Char Char Char Char Char Char Char Char Char Char Char1 Char Char Char Char"/>
    <w:basedOn w:val="a"/>
    <w:rPr>
      <w:rFonts w:ascii="Tahoma" w:hAnsi="Tahoma"/>
      <w:sz w:val="24"/>
      <w:szCs w:val="24"/>
    </w:r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paragraph" w:customStyle="1" w:styleId="Char">
    <w:name w:val="Char"/>
    <w:basedOn w:val="a"/>
    <w:qFormat/>
    <w:pPr>
      <w:widowControl/>
      <w:spacing w:after="160" w:line="240" w:lineRule="exact"/>
      <w:jc w:val="left"/>
    </w:pPr>
  </w:style>
  <w:style w:type="paragraph" w:customStyle="1" w:styleId="110">
    <w:name w:val="目录 11"/>
    <w:basedOn w:val="a"/>
    <w:next w:val="a"/>
    <w:uiPriority w:val="39"/>
    <w:unhideWhenUsed/>
    <w:qFormat/>
    <w:pPr>
      <w:tabs>
        <w:tab w:val="right" w:leader="hyphen" w:pos="8296"/>
      </w:tabs>
      <w:spacing w:line="360" w:lineRule="auto"/>
    </w:pPr>
    <w:rPr>
      <w:rFonts w:ascii="宋体" w:hAnsi="宋体"/>
      <w:sz w:val="24"/>
      <w:szCs w:val="24"/>
    </w:rPr>
  </w:style>
  <w:style w:type="paragraph" w:customStyle="1" w:styleId="CharCharChar">
    <w:name w:val="Char Char Char"/>
    <w:basedOn w:val="a"/>
    <w:qFormat/>
    <w:rPr>
      <w:szCs w:val="24"/>
    </w:rPr>
  </w:style>
  <w:style w:type="paragraph" w:customStyle="1" w:styleId="CharCharCharCharCharCharChar">
    <w:name w:val="Char Char Char Char Char Char Char"/>
    <w:basedOn w:val="a"/>
    <w:pPr>
      <w:tabs>
        <w:tab w:val="left" w:pos="360"/>
      </w:tabs>
      <w:adjustRightInd w:val="0"/>
      <w:textAlignment w:val="baseline"/>
    </w:pPr>
    <w:rPr>
      <w:sz w:val="24"/>
    </w:rPr>
  </w:style>
  <w:style w:type="paragraph" w:customStyle="1" w:styleId="CM16">
    <w:name w:val="CM16"/>
    <w:basedOn w:val="Default"/>
    <w:next w:val="Default"/>
    <w:pPr>
      <w:spacing w:line="471" w:lineRule="atLeast"/>
    </w:pPr>
    <w:rPr>
      <w:rFonts w:ascii="黑体" w:eastAsia="黑体" w:hAnsi="Times New Roman" w:cs="Times New Roman"/>
      <w:color w:val="auto"/>
    </w:rPr>
  </w:style>
  <w:style w:type="paragraph" w:customStyle="1" w:styleId="CharCharChar1CharCharCharChar">
    <w:name w:val="Char Char Char1 Char Char Char Char"/>
    <w:basedOn w:val="a"/>
    <w:pPr>
      <w:tabs>
        <w:tab w:val="left" w:pos="360"/>
      </w:tabs>
    </w:pPr>
    <w:rPr>
      <w:sz w:val="24"/>
      <w:szCs w:val="24"/>
    </w:rPr>
  </w:style>
  <w:style w:type="paragraph" w:customStyle="1" w:styleId="4CharCharCharChar">
    <w:name w:val="4 Char Char Char Char"/>
    <w:basedOn w:val="a"/>
    <w:rPr>
      <w:rFonts w:ascii="Tahoma" w:hAnsi="Tahoma"/>
      <w:sz w:val="24"/>
    </w:rPr>
  </w:style>
  <w:style w:type="paragraph" w:customStyle="1" w:styleId="CharCharCharCharCharChar1CharCharChar">
    <w:name w:val="Char Char Char Char Char Char1 Char Char Char"/>
    <w:basedOn w:val="a"/>
    <w:pPr>
      <w:autoSpaceDE w:val="0"/>
      <w:autoSpaceDN w:val="0"/>
      <w:adjustRightInd w:val="0"/>
      <w:jc w:val="left"/>
      <w:textAlignment w:val="baseline"/>
    </w:pPr>
  </w:style>
  <w:style w:type="paragraph" w:styleId="af8">
    <w:name w:val="Revision"/>
    <w:hidden/>
    <w:uiPriority w:val="99"/>
    <w:unhideWhenUsed/>
    <w:rsid w:val="009964B8"/>
    <w:rPr>
      <w:kern w:val="2"/>
      <w:sz w:val="21"/>
    </w:rPr>
  </w:style>
  <w:style w:type="paragraph" w:styleId="TOC1">
    <w:name w:val="toc 1"/>
    <w:basedOn w:val="a"/>
    <w:next w:val="a"/>
    <w:autoRedefine/>
    <w:uiPriority w:val="39"/>
    <w:unhideWhenUsed/>
    <w:rsid w:val="003559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E78CE5-4076-4266-AF3A-68C425E52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40</Pages>
  <Words>27537</Words>
  <Characters>2933</Characters>
  <DocSecurity>0</DocSecurity>
  <Lines>24</Lines>
  <Paragraphs>60</Paragraphs>
  <ScaleCrop>false</ScaleCrop>
  <Company/>
  <LinksUpToDate>false</LinksUpToDate>
  <CharactersWithSpaces>30410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2009-10-19T02:57:00Z</cp:lastPrinted>
  <dcterms:created xsi:type="dcterms:W3CDTF">2025-04-09T03:32:00Z</dcterms:created>
  <dcterms:modified xsi:type="dcterms:W3CDTF">2025-09-15T02:23:00Z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46C85C56D23E4E519927546DEB8DF567</vt:lpwstr>
  </property>
</Properties>
</file>